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2EA5" w14:textId="00254594" w:rsidR="00000802" w:rsidRPr="00011879" w:rsidRDefault="0083049C" w:rsidP="0083049C">
      <w:pPr>
        <w:pStyle w:val="Heading1"/>
        <w:spacing w:before="73"/>
        <w:ind w:left="872" w:right="1630"/>
        <w:rPr>
          <w:rFonts w:ascii="Book Antiqua" w:hAnsi="Book Antiqua" w:cs="Tahoma"/>
          <w:u w:val="single"/>
        </w:rPr>
      </w:pPr>
      <w:r w:rsidRPr="00011879">
        <w:rPr>
          <w:rFonts w:ascii="Book Antiqua" w:hAnsi="Book Antiqua" w:cs="Tahoma"/>
          <w:spacing w:val="-1"/>
        </w:rPr>
        <w:t xml:space="preserve">      </w:t>
      </w:r>
      <w:r w:rsidR="003E391E">
        <w:rPr>
          <w:rFonts w:ascii="Book Antiqua" w:hAnsi="Book Antiqua" w:cs="Tahoma"/>
          <w:spacing w:val="-1"/>
        </w:rPr>
        <w:t xml:space="preserve"> </w:t>
      </w:r>
      <w:r w:rsidRPr="00AF6B72">
        <w:rPr>
          <w:rFonts w:ascii="Book Antiqua" w:hAnsi="Book Antiqua" w:cs="Tahoma"/>
          <w:spacing w:val="-1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pacing w:val="-1"/>
          <w:sz w:val="22"/>
          <w:szCs w:val="22"/>
          <w:u w:val="single"/>
        </w:rPr>
        <w:t>Public</w:t>
      </w:r>
      <w:r w:rsidR="00000802" w:rsidRPr="00AF6B72">
        <w:rPr>
          <w:rFonts w:ascii="Book Antiqua" w:hAnsi="Book Antiqua" w:cs="Tahoma"/>
          <w:spacing w:val="-8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Disclosure</w:t>
      </w:r>
      <w:r w:rsidR="00000802" w:rsidRPr="00AF6B72">
        <w:rPr>
          <w:rFonts w:ascii="Book Antiqua" w:hAnsi="Book Antiqua" w:cs="Tahoma"/>
          <w:spacing w:val="-5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on</w:t>
      </w:r>
      <w:r w:rsidR="00000802" w:rsidRPr="00AF6B72">
        <w:rPr>
          <w:rFonts w:ascii="Book Antiqua" w:hAnsi="Book Antiqua" w:cs="Tahoma"/>
          <w:spacing w:val="-9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Liquidity</w:t>
      </w:r>
      <w:r w:rsidR="00000802" w:rsidRPr="00AF6B72">
        <w:rPr>
          <w:rFonts w:ascii="Book Antiqua" w:hAnsi="Book Antiqua" w:cs="Tahoma"/>
          <w:spacing w:val="-11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Risk</w:t>
      </w:r>
      <w:r w:rsidR="00000802" w:rsidRPr="00AF6B72">
        <w:rPr>
          <w:rFonts w:ascii="Book Antiqua" w:hAnsi="Book Antiqua" w:cs="Tahoma"/>
          <w:spacing w:val="-11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as</w:t>
      </w:r>
      <w:r w:rsidR="00000802" w:rsidRPr="00AF6B72">
        <w:rPr>
          <w:rFonts w:ascii="Book Antiqua" w:hAnsi="Book Antiqua" w:cs="Tahoma"/>
          <w:spacing w:val="-6"/>
          <w:sz w:val="22"/>
          <w:szCs w:val="22"/>
          <w:u w:val="single"/>
        </w:rPr>
        <w:t xml:space="preserve"> </w:t>
      </w:r>
      <w:r w:rsidRPr="00AF6B72">
        <w:rPr>
          <w:rFonts w:ascii="Book Antiqua" w:hAnsi="Book Antiqua" w:cs="Tahoma"/>
          <w:sz w:val="22"/>
          <w:szCs w:val="22"/>
          <w:u w:val="single"/>
        </w:rPr>
        <w:t xml:space="preserve">on </w:t>
      </w:r>
      <w:r w:rsidR="00F52AF6">
        <w:rPr>
          <w:rFonts w:ascii="Book Antiqua" w:hAnsi="Book Antiqua" w:cs="Tahoma"/>
          <w:sz w:val="22"/>
          <w:szCs w:val="22"/>
          <w:u w:val="single"/>
        </w:rPr>
        <w:t xml:space="preserve">December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3</w:t>
      </w:r>
      <w:r w:rsidR="00F52AF6">
        <w:rPr>
          <w:rFonts w:ascii="Book Antiqua" w:hAnsi="Book Antiqua" w:cs="Tahoma"/>
          <w:sz w:val="22"/>
          <w:szCs w:val="22"/>
          <w:u w:val="single"/>
        </w:rPr>
        <w:t>1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,</w:t>
      </w:r>
      <w:r w:rsidR="00000802" w:rsidRPr="00AF6B72">
        <w:rPr>
          <w:rFonts w:ascii="Book Antiqua" w:hAnsi="Book Antiqua" w:cs="Tahoma"/>
          <w:spacing w:val="-13"/>
          <w:sz w:val="22"/>
          <w:szCs w:val="22"/>
          <w:u w:val="single"/>
        </w:rPr>
        <w:t xml:space="preserve"> </w:t>
      </w:r>
      <w:r w:rsidR="00000802" w:rsidRPr="00AF6B72">
        <w:rPr>
          <w:rFonts w:ascii="Book Antiqua" w:hAnsi="Book Antiqua" w:cs="Tahoma"/>
          <w:sz w:val="22"/>
          <w:szCs w:val="22"/>
          <w:u w:val="single"/>
        </w:rPr>
        <w:t>202</w:t>
      </w:r>
      <w:r w:rsidR="00B62656" w:rsidRPr="00AF6B72">
        <w:rPr>
          <w:rFonts w:ascii="Book Antiqua" w:hAnsi="Book Antiqua" w:cs="Tahoma"/>
          <w:sz w:val="22"/>
          <w:szCs w:val="22"/>
          <w:u w:val="single"/>
        </w:rPr>
        <w:t>3</w:t>
      </w:r>
    </w:p>
    <w:p w14:paraId="7B75B505" w14:textId="7ABE4065" w:rsidR="00DE6724" w:rsidRPr="00011879" w:rsidRDefault="00DE6724" w:rsidP="00DB391E">
      <w:pPr>
        <w:jc w:val="both"/>
        <w:rPr>
          <w:rFonts w:ascii="Book Antiqua" w:hAnsi="Book Antiqua" w:cs="Tahoma"/>
          <w:sz w:val="20"/>
          <w:szCs w:val="20"/>
        </w:rPr>
      </w:pPr>
    </w:p>
    <w:p w14:paraId="2EAF88FD" w14:textId="77777777" w:rsidR="00000802" w:rsidRPr="00011879" w:rsidRDefault="00000802" w:rsidP="00DB391E">
      <w:pPr>
        <w:ind w:left="152"/>
        <w:jc w:val="both"/>
        <w:rPr>
          <w:rFonts w:ascii="Book Antiqua" w:hAnsi="Book Antiqua" w:cs="Tahoma"/>
          <w:b/>
          <w:sz w:val="20"/>
          <w:szCs w:val="20"/>
        </w:rPr>
      </w:pPr>
      <w:r w:rsidRPr="00011879">
        <w:rPr>
          <w:rFonts w:ascii="Book Antiqua" w:hAnsi="Book Antiqua" w:cs="Tahoma"/>
          <w:b/>
          <w:sz w:val="20"/>
          <w:szCs w:val="20"/>
        </w:rPr>
        <w:t>Background</w:t>
      </w:r>
    </w:p>
    <w:p w14:paraId="728AE419" w14:textId="72DA11EE" w:rsidR="00000802" w:rsidRPr="00011879" w:rsidRDefault="00000802" w:rsidP="00DB391E">
      <w:pPr>
        <w:pStyle w:val="BodyText"/>
        <w:spacing w:before="158" w:line="360" w:lineRule="auto"/>
        <w:ind w:left="152" w:right="163"/>
        <w:jc w:val="both"/>
        <w:rPr>
          <w:rFonts w:ascii="Book Antiqua" w:hAnsi="Book Antiqua" w:cs="Tahoma"/>
        </w:rPr>
      </w:pPr>
      <w:r w:rsidRPr="002953CC">
        <w:rPr>
          <w:rFonts w:ascii="Book Antiqua" w:hAnsi="Book Antiqua" w:cs="Tahoma"/>
        </w:rPr>
        <w:t>RBI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has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issued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a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guideline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on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Liquidity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Risk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Management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Framework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for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Non-Banking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Financial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Companies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and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Core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Investment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Companies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on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November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04,</w:t>
      </w:r>
      <w:r w:rsidRPr="002953CC">
        <w:rPr>
          <w:rFonts w:ascii="Book Antiqua" w:hAnsi="Book Antiqua" w:cs="Tahoma"/>
          <w:spacing w:val="1"/>
        </w:rPr>
        <w:t xml:space="preserve"> </w:t>
      </w:r>
      <w:r w:rsidR="009C526F" w:rsidRPr="002953CC">
        <w:rPr>
          <w:rFonts w:ascii="Book Antiqua" w:hAnsi="Book Antiqua" w:cs="Tahoma"/>
        </w:rPr>
        <w:t>2019,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vide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circular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RBI/2019-20/88 DOR.NBFC (PD) CC.No.102/03.10.001/201920. As per the said guidelines, NBFC</w:t>
      </w:r>
      <w:r w:rsidR="00A948A4" w:rsidRPr="002953CC">
        <w:rPr>
          <w:rFonts w:ascii="Book Antiqua" w:hAnsi="Book Antiqua" w:cs="Tahoma"/>
        </w:rPr>
        <w:t>s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are</w:t>
      </w:r>
      <w:r w:rsidRPr="002953CC">
        <w:rPr>
          <w:rFonts w:ascii="Book Antiqua" w:hAnsi="Book Antiqua" w:cs="Tahoma"/>
          <w:spacing w:val="44"/>
        </w:rPr>
        <w:t xml:space="preserve"> </w:t>
      </w:r>
      <w:r w:rsidRPr="002953CC">
        <w:rPr>
          <w:rFonts w:ascii="Book Antiqua" w:hAnsi="Book Antiqua" w:cs="Tahoma"/>
        </w:rPr>
        <w:t>required to publicly disclose the</w:t>
      </w:r>
      <w:r w:rsidRPr="002953CC">
        <w:rPr>
          <w:rFonts w:ascii="Book Antiqua" w:hAnsi="Book Antiqua" w:cs="Tahoma"/>
          <w:spacing w:val="44"/>
        </w:rPr>
        <w:t xml:space="preserve"> </w:t>
      </w:r>
      <w:r w:rsidRPr="002953CC">
        <w:rPr>
          <w:rFonts w:ascii="Book Antiqua" w:hAnsi="Book Antiqua" w:cs="Tahoma"/>
        </w:rPr>
        <w:t>below information related to liquidity risk on a quarterly</w:t>
      </w:r>
      <w:r w:rsidRPr="002953CC">
        <w:rPr>
          <w:rFonts w:ascii="Book Antiqua" w:hAnsi="Book Antiqua" w:cs="Tahoma"/>
          <w:spacing w:val="1"/>
        </w:rPr>
        <w:t xml:space="preserve"> </w:t>
      </w:r>
      <w:r w:rsidRPr="002953CC">
        <w:rPr>
          <w:rFonts w:ascii="Book Antiqua" w:hAnsi="Book Antiqua" w:cs="Tahoma"/>
        </w:rPr>
        <w:t>basis.</w:t>
      </w:r>
      <w:r w:rsidRPr="002953CC">
        <w:rPr>
          <w:rFonts w:ascii="Book Antiqua" w:hAnsi="Book Antiqua" w:cs="Tahoma"/>
          <w:spacing w:val="6"/>
        </w:rPr>
        <w:t xml:space="preserve"> </w:t>
      </w:r>
      <w:r w:rsidRPr="002953CC">
        <w:rPr>
          <w:rFonts w:ascii="Book Antiqua" w:hAnsi="Book Antiqua" w:cs="Tahoma"/>
        </w:rPr>
        <w:t>Accordingly,</w:t>
      </w:r>
      <w:r w:rsidRPr="002953CC">
        <w:rPr>
          <w:rFonts w:ascii="Book Antiqua" w:hAnsi="Book Antiqua" w:cs="Tahoma"/>
          <w:spacing w:val="7"/>
        </w:rPr>
        <w:t xml:space="preserve"> </w:t>
      </w:r>
      <w:r w:rsidRPr="002953CC">
        <w:rPr>
          <w:rFonts w:ascii="Book Antiqua" w:hAnsi="Book Antiqua" w:cs="Tahoma"/>
        </w:rPr>
        <w:t>the</w:t>
      </w:r>
      <w:r w:rsidRPr="002953CC">
        <w:rPr>
          <w:rFonts w:ascii="Book Antiqua" w:hAnsi="Book Antiqua" w:cs="Tahoma"/>
          <w:spacing w:val="5"/>
        </w:rPr>
        <w:t xml:space="preserve"> </w:t>
      </w:r>
      <w:r w:rsidRPr="002953CC">
        <w:rPr>
          <w:rFonts w:ascii="Book Antiqua" w:hAnsi="Book Antiqua" w:cs="Tahoma"/>
        </w:rPr>
        <w:t>disclosures</w:t>
      </w:r>
      <w:r w:rsidRPr="002953CC">
        <w:rPr>
          <w:rFonts w:ascii="Book Antiqua" w:hAnsi="Book Antiqua" w:cs="Tahoma"/>
          <w:spacing w:val="7"/>
        </w:rPr>
        <w:t xml:space="preserve"> </w:t>
      </w:r>
      <w:r w:rsidRPr="002953CC">
        <w:rPr>
          <w:rFonts w:ascii="Book Antiqua" w:hAnsi="Book Antiqua" w:cs="Tahoma"/>
        </w:rPr>
        <w:t>on</w:t>
      </w:r>
      <w:r w:rsidRPr="002953CC">
        <w:rPr>
          <w:rFonts w:ascii="Book Antiqua" w:hAnsi="Book Antiqua" w:cs="Tahoma"/>
          <w:spacing w:val="3"/>
        </w:rPr>
        <w:t xml:space="preserve"> </w:t>
      </w:r>
      <w:r w:rsidRPr="002953CC">
        <w:rPr>
          <w:rFonts w:ascii="Book Antiqua" w:hAnsi="Book Antiqua" w:cs="Tahoma"/>
        </w:rPr>
        <w:t>liquidity</w:t>
      </w:r>
      <w:r w:rsidRPr="002953CC">
        <w:rPr>
          <w:rFonts w:ascii="Book Antiqua" w:hAnsi="Book Antiqua" w:cs="Tahoma"/>
          <w:spacing w:val="6"/>
        </w:rPr>
        <w:t xml:space="preserve"> </w:t>
      </w:r>
      <w:r w:rsidRPr="002953CC">
        <w:rPr>
          <w:rFonts w:ascii="Book Antiqua" w:hAnsi="Book Antiqua" w:cs="Tahoma"/>
        </w:rPr>
        <w:t>risk</w:t>
      </w:r>
      <w:r w:rsidRPr="002953CC">
        <w:rPr>
          <w:rFonts w:ascii="Book Antiqua" w:hAnsi="Book Antiqua" w:cs="Tahoma"/>
          <w:spacing w:val="5"/>
        </w:rPr>
        <w:t xml:space="preserve"> </w:t>
      </w:r>
      <w:r w:rsidRPr="002953CC">
        <w:rPr>
          <w:rFonts w:ascii="Book Antiqua" w:hAnsi="Book Antiqua" w:cs="Tahoma"/>
        </w:rPr>
        <w:t>as</w:t>
      </w:r>
      <w:r w:rsidRPr="002953CC">
        <w:rPr>
          <w:rFonts w:ascii="Book Antiqua" w:hAnsi="Book Antiqua" w:cs="Tahoma"/>
          <w:spacing w:val="6"/>
        </w:rPr>
        <w:t xml:space="preserve"> </w:t>
      </w:r>
      <w:r w:rsidR="00A948A4" w:rsidRPr="002953CC">
        <w:rPr>
          <w:rFonts w:ascii="Book Antiqua" w:hAnsi="Book Antiqua" w:cs="Tahoma"/>
        </w:rPr>
        <w:t>of</w:t>
      </w:r>
      <w:r w:rsidR="008E1615" w:rsidRPr="002953CC">
        <w:rPr>
          <w:rFonts w:ascii="Book Antiqua" w:hAnsi="Book Antiqua" w:cs="Tahoma"/>
        </w:rPr>
        <w:t xml:space="preserve"> </w:t>
      </w:r>
      <w:r w:rsidR="00F52AF6" w:rsidRPr="002953CC">
        <w:rPr>
          <w:rFonts w:ascii="Book Antiqua" w:hAnsi="Book Antiqua" w:cs="Tahoma"/>
          <w:spacing w:val="7"/>
        </w:rPr>
        <w:t xml:space="preserve">December </w:t>
      </w:r>
      <w:r w:rsidR="00EB7A48" w:rsidRPr="002953CC">
        <w:rPr>
          <w:rFonts w:ascii="Book Antiqua" w:hAnsi="Book Antiqua" w:cs="Tahoma"/>
          <w:spacing w:val="7"/>
        </w:rPr>
        <w:t>3</w:t>
      </w:r>
      <w:r w:rsidR="00F52AF6" w:rsidRPr="002953CC">
        <w:rPr>
          <w:rFonts w:ascii="Book Antiqua" w:hAnsi="Book Antiqua" w:cs="Tahoma"/>
          <w:spacing w:val="7"/>
        </w:rPr>
        <w:t>1</w:t>
      </w:r>
      <w:r w:rsidRPr="002953CC">
        <w:rPr>
          <w:rFonts w:ascii="Book Antiqua" w:hAnsi="Book Antiqua" w:cs="Tahoma"/>
        </w:rPr>
        <w:t>,</w:t>
      </w:r>
      <w:r w:rsidRPr="002953CC">
        <w:rPr>
          <w:rFonts w:ascii="Book Antiqua" w:hAnsi="Book Antiqua" w:cs="Tahoma"/>
          <w:spacing w:val="2"/>
        </w:rPr>
        <w:t xml:space="preserve"> </w:t>
      </w:r>
      <w:r w:rsidR="0075399B" w:rsidRPr="002953CC">
        <w:rPr>
          <w:rFonts w:ascii="Book Antiqua" w:hAnsi="Book Antiqua" w:cs="Tahoma"/>
        </w:rPr>
        <w:t>202</w:t>
      </w:r>
      <w:r w:rsidR="00B62656" w:rsidRPr="002953CC">
        <w:rPr>
          <w:rFonts w:ascii="Book Antiqua" w:hAnsi="Book Antiqua" w:cs="Tahoma"/>
        </w:rPr>
        <w:t>3</w:t>
      </w:r>
      <w:r w:rsidR="0075399B" w:rsidRPr="002953CC">
        <w:rPr>
          <w:rFonts w:ascii="Book Antiqua" w:hAnsi="Book Antiqua" w:cs="Tahoma"/>
        </w:rPr>
        <w:t>,</w:t>
      </w:r>
      <w:r w:rsidRPr="002953CC">
        <w:rPr>
          <w:rFonts w:ascii="Book Antiqua" w:hAnsi="Book Antiqua" w:cs="Tahoma"/>
          <w:spacing w:val="5"/>
        </w:rPr>
        <w:t xml:space="preserve"> </w:t>
      </w:r>
      <w:r w:rsidRPr="002953CC">
        <w:rPr>
          <w:rFonts w:ascii="Book Antiqua" w:hAnsi="Book Antiqua" w:cs="Tahoma"/>
        </w:rPr>
        <w:t>are</w:t>
      </w:r>
      <w:r w:rsidRPr="002953CC">
        <w:rPr>
          <w:rFonts w:ascii="Book Antiqua" w:hAnsi="Book Antiqua" w:cs="Tahoma"/>
          <w:spacing w:val="7"/>
        </w:rPr>
        <w:t xml:space="preserve"> </w:t>
      </w:r>
      <w:r w:rsidR="00A948A4" w:rsidRPr="002953CC">
        <w:rPr>
          <w:rFonts w:ascii="Book Antiqua" w:hAnsi="Book Antiqua" w:cs="Tahoma"/>
          <w:spacing w:val="7"/>
        </w:rPr>
        <w:t xml:space="preserve">submitted </w:t>
      </w:r>
      <w:r w:rsidRPr="002953CC">
        <w:rPr>
          <w:rFonts w:ascii="Book Antiqua" w:hAnsi="Book Antiqua" w:cs="Tahoma"/>
        </w:rPr>
        <w:t>as</w:t>
      </w:r>
      <w:r w:rsidRPr="002953CC">
        <w:rPr>
          <w:rFonts w:ascii="Book Antiqua" w:hAnsi="Book Antiqua" w:cs="Tahoma"/>
          <w:spacing w:val="8"/>
        </w:rPr>
        <w:t xml:space="preserve"> </w:t>
      </w:r>
      <w:r w:rsidRPr="002953CC">
        <w:rPr>
          <w:rFonts w:ascii="Book Antiqua" w:hAnsi="Book Antiqua" w:cs="Tahoma"/>
        </w:rPr>
        <w:t>under:</w:t>
      </w:r>
    </w:p>
    <w:p w14:paraId="07287CD3" w14:textId="77777777" w:rsidR="002775CF" w:rsidRPr="00011879" w:rsidRDefault="002775CF" w:rsidP="00DB391E">
      <w:pPr>
        <w:pStyle w:val="BodyText"/>
        <w:spacing w:before="158" w:line="360" w:lineRule="auto"/>
        <w:ind w:left="152" w:right="163"/>
        <w:jc w:val="both"/>
        <w:rPr>
          <w:rFonts w:ascii="Book Antiqua" w:hAnsi="Book Antiqua" w:cs="Tahoma"/>
        </w:rPr>
      </w:pPr>
    </w:p>
    <w:p w14:paraId="70715CDA" w14:textId="5CE40575" w:rsidR="00000802" w:rsidRPr="00011879" w:rsidRDefault="00000802" w:rsidP="00DB391E">
      <w:pPr>
        <w:pStyle w:val="Heading1"/>
        <w:numPr>
          <w:ilvl w:val="0"/>
          <w:numId w:val="1"/>
        </w:numPr>
        <w:tabs>
          <w:tab w:val="num" w:pos="360"/>
          <w:tab w:val="left" w:pos="399"/>
        </w:tabs>
        <w:ind w:left="152" w:firstLine="0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  <w:spacing w:val="-1"/>
        </w:rPr>
        <w:t>Funding</w:t>
      </w:r>
      <w:r w:rsidRPr="00011879">
        <w:rPr>
          <w:rFonts w:ascii="Book Antiqua" w:hAnsi="Book Antiqua" w:cs="Tahoma"/>
          <w:spacing w:val="-9"/>
        </w:rPr>
        <w:t xml:space="preserve"> </w:t>
      </w:r>
      <w:r w:rsidRPr="00011879">
        <w:rPr>
          <w:rFonts w:ascii="Book Antiqua" w:hAnsi="Book Antiqua" w:cs="Tahoma"/>
          <w:spacing w:val="-1"/>
        </w:rPr>
        <w:t>Concentration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  <w:spacing w:val="-1"/>
        </w:rPr>
        <w:t>based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  <w:spacing w:val="-1"/>
        </w:rPr>
        <w:t>on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  <w:spacing w:val="-1"/>
        </w:rPr>
        <w:t>significant</w:t>
      </w:r>
      <w:r w:rsidRPr="00011879">
        <w:rPr>
          <w:rFonts w:ascii="Book Antiqua" w:hAnsi="Book Antiqua" w:cs="Tahoma"/>
          <w:spacing w:val="-7"/>
        </w:rPr>
        <w:t xml:space="preserve"> </w:t>
      </w:r>
      <w:r w:rsidRPr="00011879">
        <w:rPr>
          <w:rFonts w:ascii="Book Antiqua" w:hAnsi="Book Antiqua" w:cs="Tahoma"/>
          <w:spacing w:val="-1"/>
        </w:rPr>
        <w:t>counterparty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(both</w:t>
      </w:r>
      <w:r w:rsidRPr="00011879">
        <w:rPr>
          <w:rFonts w:ascii="Book Antiqua" w:hAnsi="Book Antiqua" w:cs="Tahoma"/>
          <w:spacing w:val="-12"/>
        </w:rPr>
        <w:t xml:space="preserve"> </w:t>
      </w:r>
      <w:r w:rsidRPr="00011879">
        <w:rPr>
          <w:rFonts w:ascii="Book Antiqua" w:hAnsi="Book Antiqua" w:cs="Tahoma"/>
        </w:rPr>
        <w:t>deposits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and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</w:rPr>
        <w:t>borrowings)</w:t>
      </w:r>
    </w:p>
    <w:p w14:paraId="32B2537D" w14:textId="77777777" w:rsidR="00000802" w:rsidRPr="00011879" w:rsidRDefault="00000802" w:rsidP="00DB391E">
      <w:pPr>
        <w:pStyle w:val="Heading1"/>
        <w:tabs>
          <w:tab w:val="left" w:pos="399"/>
        </w:tabs>
        <w:jc w:val="both"/>
        <w:rPr>
          <w:rFonts w:ascii="Book Antiqua" w:hAnsi="Book Antiqua" w:cs="Tahoma"/>
        </w:rPr>
      </w:pPr>
    </w:p>
    <w:tbl>
      <w:tblPr>
        <w:tblStyle w:val="TableGrid"/>
        <w:tblW w:w="8895" w:type="dxa"/>
        <w:tblInd w:w="421" w:type="dxa"/>
        <w:tblLook w:val="04A0" w:firstRow="1" w:lastRow="0" w:firstColumn="1" w:lastColumn="0" w:noHBand="0" w:noVBand="1"/>
      </w:tblPr>
      <w:tblGrid>
        <w:gridCol w:w="1908"/>
        <w:gridCol w:w="2329"/>
        <w:gridCol w:w="2329"/>
        <w:gridCol w:w="2329"/>
      </w:tblGrid>
      <w:tr w:rsidR="0009259D" w:rsidRPr="00011879" w14:paraId="196F5B13" w14:textId="77777777" w:rsidTr="002775CF">
        <w:trPr>
          <w:trHeight w:val="523"/>
        </w:trPr>
        <w:tc>
          <w:tcPr>
            <w:tcW w:w="1908" w:type="dxa"/>
          </w:tcPr>
          <w:p w14:paraId="042F6376" w14:textId="77777777" w:rsidR="0009259D" w:rsidRPr="00011879" w:rsidRDefault="0009259D" w:rsidP="00DB391E">
            <w:pPr>
              <w:pStyle w:val="TableParagraph"/>
              <w:spacing w:line="228" w:lineRule="exact"/>
              <w:ind w:left="153" w:right="147"/>
              <w:jc w:val="both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pacing w:val="-1"/>
                <w:sz w:val="20"/>
                <w:szCs w:val="20"/>
              </w:rPr>
              <w:t>Number</w:t>
            </w:r>
            <w:r w:rsidRPr="00011879">
              <w:rPr>
                <w:rFonts w:ascii="Book Antiqua" w:hAnsi="Book Antiqua" w:cs="Tahoma"/>
                <w:b/>
                <w:spacing w:val="-8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of</w:t>
            </w:r>
            <w:r w:rsidRPr="00011879">
              <w:rPr>
                <w:rFonts w:ascii="Book Antiqua" w:hAnsi="Book Antiqua" w:cs="Tahoma"/>
                <w:b/>
                <w:spacing w:val="-11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Significant</w:t>
            </w:r>
          </w:p>
          <w:p w14:paraId="17F6777D" w14:textId="29074A95" w:rsidR="0009259D" w:rsidRPr="00011879" w:rsidRDefault="0009259D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Counterparties</w:t>
            </w:r>
          </w:p>
        </w:tc>
        <w:tc>
          <w:tcPr>
            <w:tcW w:w="2329" w:type="dxa"/>
          </w:tcPr>
          <w:p w14:paraId="6552BB58" w14:textId="276CD537" w:rsidR="0009259D" w:rsidRPr="00011879" w:rsidRDefault="0009259D" w:rsidP="00DB391E">
            <w:pPr>
              <w:pStyle w:val="TableParagraph"/>
              <w:spacing w:line="228" w:lineRule="exact"/>
              <w:ind w:right="212"/>
              <w:jc w:val="both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Amount</w:t>
            </w:r>
            <w:r w:rsidRPr="00011879">
              <w:rPr>
                <w:rFonts w:ascii="Book Antiqua" w:hAnsi="Book Antiqua" w:cs="Tahoma"/>
                <w:b/>
                <w:spacing w:val="-6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(Rs.</w:t>
            </w:r>
            <w:r w:rsidR="00DF345C">
              <w:rPr>
                <w:rFonts w:ascii="Book Antiqua" w:hAnsi="Book Antiqua" w:cs="Tahoma"/>
                <w:b/>
                <w:sz w:val="20"/>
                <w:szCs w:val="20"/>
              </w:rPr>
              <w:t xml:space="preserve"> </w:t>
            </w:r>
            <w:r w:rsidR="00DF345C">
              <w:rPr>
                <w:rFonts w:ascii="Book Antiqua" w:hAnsi="Book Antiqua" w:cs="Tahoma"/>
                <w:b/>
                <w:spacing w:val="-10"/>
                <w:sz w:val="20"/>
                <w:szCs w:val="20"/>
              </w:rPr>
              <w:t>i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n Cr</w:t>
            </w:r>
            <w:r w:rsidR="00DF345C">
              <w:rPr>
                <w:rFonts w:ascii="Book Antiqua" w:hAnsi="Book Antiqua" w:cs="Tahoma"/>
                <w:b/>
                <w:sz w:val="20"/>
                <w:szCs w:val="20"/>
              </w:rPr>
              <w:t>ore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s)</w:t>
            </w:r>
          </w:p>
        </w:tc>
        <w:tc>
          <w:tcPr>
            <w:tcW w:w="2329" w:type="dxa"/>
          </w:tcPr>
          <w:p w14:paraId="31E9FD01" w14:textId="65A8BA82" w:rsidR="0009259D" w:rsidRPr="00011879" w:rsidRDefault="0009259D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%</w:t>
            </w:r>
            <w:r w:rsidRPr="00011879">
              <w:rPr>
                <w:rFonts w:ascii="Book Antiqua" w:hAnsi="Book Antiqua" w:cs="Tahoma"/>
                <w:b/>
                <w:spacing w:val="-7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of</w:t>
            </w:r>
            <w:r w:rsidRPr="00011879">
              <w:rPr>
                <w:rFonts w:ascii="Book Antiqua" w:hAnsi="Book Antiqua" w:cs="Tahoma"/>
                <w:b/>
                <w:spacing w:val="-8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Total</w:t>
            </w:r>
            <w:r w:rsidRPr="00011879">
              <w:rPr>
                <w:rFonts w:ascii="Book Antiqua" w:hAnsi="Book Antiqua" w:cs="Tahoma"/>
                <w:b/>
                <w:spacing w:val="-6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Deposits</w:t>
            </w:r>
          </w:p>
        </w:tc>
        <w:tc>
          <w:tcPr>
            <w:tcW w:w="2329" w:type="dxa"/>
          </w:tcPr>
          <w:p w14:paraId="789BE7A0" w14:textId="122CBD0C" w:rsidR="0009259D" w:rsidRPr="00011879" w:rsidRDefault="0009259D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%</w:t>
            </w:r>
            <w:r w:rsidRPr="00011879">
              <w:rPr>
                <w:rFonts w:ascii="Book Antiqua" w:hAnsi="Book Antiqua" w:cs="Tahoma"/>
                <w:b/>
                <w:spacing w:val="-7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of</w:t>
            </w:r>
            <w:r w:rsidRPr="00011879">
              <w:rPr>
                <w:rFonts w:ascii="Book Antiqua" w:hAnsi="Book Antiqua" w:cs="Tahoma"/>
                <w:b/>
                <w:spacing w:val="-9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Total</w:t>
            </w:r>
            <w:r w:rsidRPr="00011879">
              <w:rPr>
                <w:rFonts w:ascii="Book Antiqua" w:hAnsi="Book Antiqua" w:cs="Tahoma"/>
                <w:b/>
                <w:spacing w:val="-8"/>
                <w:sz w:val="20"/>
                <w:szCs w:val="20"/>
              </w:rPr>
              <w:t xml:space="preserve"> </w:t>
            </w:r>
            <w:r w:rsidRPr="00011879">
              <w:rPr>
                <w:rFonts w:ascii="Book Antiqua" w:hAnsi="Book Antiqua" w:cs="Tahoma"/>
                <w:b/>
                <w:sz w:val="20"/>
                <w:szCs w:val="20"/>
              </w:rPr>
              <w:t>Liabilities</w:t>
            </w:r>
          </w:p>
        </w:tc>
      </w:tr>
      <w:tr w:rsidR="0009259D" w:rsidRPr="00011879" w14:paraId="2F663487" w14:textId="77777777" w:rsidTr="002775CF">
        <w:trPr>
          <w:trHeight w:val="195"/>
        </w:trPr>
        <w:tc>
          <w:tcPr>
            <w:tcW w:w="1908" w:type="dxa"/>
          </w:tcPr>
          <w:p w14:paraId="6005B53A" w14:textId="798764AE" w:rsidR="0009259D" w:rsidRPr="00011879" w:rsidRDefault="00A24F94" w:rsidP="009C526F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17</w:t>
            </w:r>
          </w:p>
        </w:tc>
        <w:tc>
          <w:tcPr>
            <w:tcW w:w="2329" w:type="dxa"/>
          </w:tcPr>
          <w:p w14:paraId="56065D4B" w14:textId="38CD96C4" w:rsidR="0009259D" w:rsidRPr="00011879" w:rsidRDefault="00A24F94" w:rsidP="00A24F9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1233.40</w:t>
            </w:r>
          </w:p>
        </w:tc>
        <w:tc>
          <w:tcPr>
            <w:tcW w:w="2329" w:type="dxa"/>
          </w:tcPr>
          <w:p w14:paraId="4D35DD50" w14:textId="54879FBD" w:rsidR="0009259D" w:rsidRPr="00011879" w:rsidRDefault="00A24F94" w:rsidP="00B22431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3680.03%</w:t>
            </w:r>
          </w:p>
        </w:tc>
        <w:tc>
          <w:tcPr>
            <w:tcW w:w="2329" w:type="dxa"/>
          </w:tcPr>
          <w:p w14:paraId="26782273" w14:textId="7EE3F8C3" w:rsidR="0009259D" w:rsidRPr="00011879" w:rsidRDefault="00A24F94" w:rsidP="009C526F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68.56%</w:t>
            </w:r>
          </w:p>
        </w:tc>
      </w:tr>
    </w:tbl>
    <w:p w14:paraId="77C306AE" w14:textId="0FE42B3D" w:rsidR="0009259D" w:rsidRPr="00011879" w:rsidRDefault="0009259D" w:rsidP="00DB391E">
      <w:pPr>
        <w:jc w:val="both"/>
        <w:rPr>
          <w:rFonts w:ascii="Book Antiqua" w:hAnsi="Book Antiqua" w:cs="Tahoma"/>
          <w:sz w:val="20"/>
          <w:szCs w:val="20"/>
        </w:rPr>
      </w:pPr>
    </w:p>
    <w:p w14:paraId="65C0649F" w14:textId="3B44589F" w:rsidR="0009259D" w:rsidRPr="00011879" w:rsidRDefault="0009259D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ascii="Book Antiqua" w:hAnsi="Book Antiqua" w:cs="Tahoma"/>
          <w:b/>
          <w:sz w:val="20"/>
          <w:szCs w:val="20"/>
        </w:rPr>
      </w:pPr>
      <w:r w:rsidRPr="00011879">
        <w:rPr>
          <w:rFonts w:ascii="Book Antiqua" w:hAnsi="Book Antiqua" w:cs="Tahoma"/>
          <w:b/>
          <w:sz w:val="20"/>
          <w:szCs w:val="20"/>
        </w:rPr>
        <w:t xml:space="preserve">Top 20 large deposits: </w:t>
      </w: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09259D" w:rsidRPr="00FE325F" w14:paraId="0DC4520D" w14:textId="77777777" w:rsidTr="00D73646">
        <w:trPr>
          <w:trHeight w:val="305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37F" w14:textId="6468ACCC" w:rsidR="0009259D" w:rsidRPr="00FE325F" w:rsidRDefault="0009259D" w:rsidP="00DB391E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Total amount of Top</w:t>
            </w:r>
            <w:r w:rsidR="00A948A4"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20 </w:t>
            </w:r>
            <w:r w:rsidR="00545D1C"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Deposits</w:t>
            </w:r>
            <w:r w:rsidR="00545D1C" w:rsidRPr="00FE325F">
              <w:rPr>
                <w:rFonts w:ascii="Book Antiqua" w:eastAsia="Times New Roman" w:hAnsi="Book Antiqua" w:cs="Tahoma"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DF345C" w:rsidRPr="00FE325F">
              <w:rPr>
                <w:rFonts w:ascii="Book Antiqua" w:hAnsi="Book Antiqua" w:cs="Tahoma"/>
                <w:bCs/>
                <w:sz w:val="20"/>
                <w:szCs w:val="20"/>
              </w:rPr>
              <w:t xml:space="preserve">(Rs. </w:t>
            </w:r>
            <w:r w:rsidR="00DF345C" w:rsidRPr="00FE325F">
              <w:rPr>
                <w:rFonts w:ascii="Book Antiqua" w:hAnsi="Book Antiqua" w:cs="Tahoma"/>
                <w:bCs/>
                <w:spacing w:val="-10"/>
                <w:sz w:val="20"/>
                <w:szCs w:val="20"/>
              </w:rPr>
              <w:t>i</w:t>
            </w:r>
            <w:r w:rsidR="00DF345C" w:rsidRPr="00FE325F">
              <w:rPr>
                <w:rFonts w:ascii="Book Antiqua" w:hAnsi="Book Antiqua" w:cs="Tahoma"/>
                <w:bCs/>
                <w:sz w:val="20"/>
                <w:szCs w:val="20"/>
              </w:rPr>
              <w:t>n Crores)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AA9" w14:textId="583DFA63" w:rsidR="0009259D" w:rsidRPr="00FE325F" w:rsidRDefault="00FE325F" w:rsidP="00D73646">
            <w:pPr>
              <w:spacing w:after="0" w:line="240" w:lineRule="auto"/>
              <w:jc w:val="right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5.38</w:t>
            </w:r>
          </w:p>
        </w:tc>
      </w:tr>
      <w:tr w:rsidR="0009259D" w:rsidRPr="00011879" w14:paraId="0F66D417" w14:textId="77777777" w:rsidTr="00D73646">
        <w:trPr>
          <w:trHeight w:val="267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93B" w14:textId="58E0C044" w:rsidR="0009259D" w:rsidRPr="00FE325F" w:rsidRDefault="0009259D" w:rsidP="00DB391E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A948A4"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 of top 20 Deposits to Total Deposits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23B" w14:textId="3576C4AE" w:rsidR="0009259D" w:rsidRPr="00011879" w:rsidRDefault="00FE325F" w:rsidP="009C526F">
            <w:pPr>
              <w:spacing w:after="0" w:line="240" w:lineRule="auto"/>
              <w:jc w:val="right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FE325F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16.04%</w:t>
            </w:r>
          </w:p>
        </w:tc>
      </w:tr>
    </w:tbl>
    <w:p w14:paraId="315231C0" w14:textId="68F60663" w:rsidR="0009259D" w:rsidRPr="00011879" w:rsidRDefault="0009259D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Book Antiqua" w:hAnsi="Book Antiqua" w:cs="Tahoma"/>
          <w:b/>
          <w:sz w:val="20"/>
          <w:szCs w:val="20"/>
        </w:rPr>
      </w:pPr>
    </w:p>
    <w:p w14:paraId="415FE9A5" w14:textId="17932514" w:rsidR="002775CF" w:rsidRPr="00011879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Book Antiqua" w:hAnsi="Book Antiqua" w:cs="Tahoma"/>
          <w:b/>
          <w:sz w:val="20"/>
          <w:szCs w:val="20"/>
        </w:rPr>
      </w:pPr>
    </w:p>
    <w:p w14:paraId="19DB322F" w14:textId="53C88DB8" w:rsidR="002775CF" w:rsidRPr="00011879" w:rsidRDefault="002775CF" w:rsidP="00DB391E">
      <w:pPr>
        <w:pStyle w:val="ListParagraph"/>
        <w:numPr>
          <w:ilvl w:val="0"/>
          <w:numId w:val="1"/>
        </w:numPr>
        <w:tabs>
          <w:tab w:val="left" w:pos="419"/>
        </w:tabs>
        <w:spacing w:after="25" w:line="362" w:lineRule="auto"/>
        <w:ind w:right="4936"/>
        <w:jc w:val="both"/>
        <w:rPr>
          <w:rFonts w:ascii="Book Antiqua" w:hAnsi="Book Antiqua" w:cs="Tahoma"/>
          <w:b/>
          <w:sz w:val="20"/>
          <w:szCs w:val="20"/>
        </w:rPr>
      </w:pPr>
      <w:r w:rsidRPr="00011879">
        <w:rPr>
          <w:rFonts w:ascii="Book Antiqua" w:hAnsi="Book Antiqua" w:cs="Tahoma"/>
          <w:b/>
          <w:sz w:val="20"/>
          <w:szCs w:val="20"/>
        </w:rPr>
        <w:t xml:space="preserve">Top 10 large borrowings: </w:t>
      </w:r>
    </w:p>
    <w:p w14:paraId="03022458" w14:textId="77777777" w:rsidR="002775CF" w:rsidRPr="00011879" w:rsidRDefault="002775CF" w:rsidP="00DB391E">
      <w:pPr>
        <w:pStyle w:val="ListParagraph"/>
        <w:tabs>
          <w:tab w:val="left" w:pos="419"/>
        </w:tabs>
        <w:spacing w:after="25" w:line="362" w:lineRule="auto"/>
        <w:ind w:left="398" w:right="4936" w:firstLine="0"/>
        <w:jc w:val="both"/>
        <w:rPr>
          <w:rFonts w:ascii="Book Antiqua" w:hAnsi="Book Antiqua" w:cs="Tahoma"/>
          <w:b/>
          <w:sz w:val="20"/>
          <w:szCs w:val="20"/>
        </w:rPr>
      </w:pPr>
    </w:p>
    <w:tbl>
      <w:tblPr>
        <w:tblW w:w="9031" w:type="dxa"/>
        <w:tblInd w:w="279" w:type="dxa"/>
        <w:tblLook w:val="04A0" w:firstRow="1" w:lastRow="0" w:firstColumn="1" w:lastColumn="0" w:noHBand="0" w:noVBand="1"/>
      </w:tblPr>
      <w:tblGrid>
        <w:gridCol w:w="7001"/>
        <w:gridCol w:w="2030"/>
      </w:tblGrid>
      <w:tr w:rsidR="002775CF" w:rsidRPr="00011879" w14:paraId="7ED7FB11" w14:textId="77777777" w:rsidTr="00365762">
        <w:trPr>
          <w:trHeight w:val="258"/>
        </w:trPr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382" w14:textId="0B9D45C0" w:rsidR="002775CF" w:rsidRPr="00011879" w:rsidRDefault="002775CF" w:rsidP="00DB391E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Total amount of Top 10 </w:t>
            </w:r>
            <w:r w:rsidR="00A948A4"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Borrowings (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Rs. </w:t>
            </w:r>
            <w:r w:rsidR="00332A85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i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n Cr</w:t>
            </w:r>
            <w:r w:rsidR="00DF345C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ore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s)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07C" w14:textId="2B8EA00A" w:rsidR="002775CF" w:rsidRPr="00011879" w:rsidRDefault="000F0C0B" w:rsidP="009C526F">
            <w:pPr>
              <w:spacing w:after="0" w:line="240" w:lineRule="auto"/>
              <w:jc w:val="right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775.28</w:t>
            </w:r>
          </w:p>
        </w:tc>
      </w:tr>
      <w:tr w:rsidR="002775CF" w:rsidRPr="00011879" w14:paraId="19226D1D" w14:textId="77777777" w:rsidTr="00365762">
        <w:trPr>
          <w:trHeight w:val="258"/>
        </w:trPr>
        <w:tc>
          <w:tcPr>
            <w:tcW w:w="7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B9F4" w14:textId="541ABF1E" w:rsidR="002775CF" w:rsidRPr="00011879" w:rsidRDefault="002775CF" w:rsidP="00DB391E">
            <w:pPr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% </w:t>
            </w:r>
            <w:r w:rsidR="00B47059"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of amount</w:t>
            </w:r>
            <w:r w:rsidRPr="00011879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 xml:space="preserve"> of Top 10 Borrowings to Total Borrowings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AC5F" w14:textId="3EC7F93F" w:rsidR="002775CF" w:rsidRPr="00011879" w:rsidRDefault="000F0C0B" w:rsidP="009C526F">
            <w:pPr>
              <w:spacing w:after="0" w:line="240" w:lineRule="auto"/>
              <w:jc w:val="right"/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44.10</w:t>
            </w:r>
            <w:r w:rsidR="00785C6C">
              <w:rPr>
                <w:rFonts w:ascii="Book Antiqua" w:eastAsia="Times New Roman" w:hAnsi="Book Antiqua" w:cs="Tahoma"/>
                <w:color w:val="000000"/>
                <w:sz w:val="20"/>
                <w:szCs w:val="20"/>
                <w:lang w:eastAsia="en-IN"/>
              </w:rPr>
              <w:t>%</w:t>
            </w:r>
          </w:p>
        </w:tc>
      </w:tr>
    </w:tbl>
    <w:p w14:paraId="31B0F073" w14:textId="77777777" w:rsidR="002775CF" w:rsidRPr="00011879" w:rsidRDefault="002775CF" w:rsidP="00DB391E">
      <w:pPr>
        <w:jc w:val="both"/>
        <w:rPr>
          <w:rFonts w:ascii="Book Antiqua" w:hAnsi="Book Antiqua" w:cs="Tahoma"/>
          <w:sz w:val="20"/>
          <w:szCs w:val="20"/>
        </w:rPr>
      </w:pPr>
    </w:p>
    <w:p w14:paraId="33578520" w14:textId="77777777" w:rsidR="00B564E8" w:rsidRPr="00284513" w:rsidRDefault="00B564E8" w:rsidP="00284513">
      <w:pPr>
        <w:tabs>
          <w:tab w:val="left" w:pos="419"/>
        </w:tabs>
        <w:spacing w:after="25" w:line="362" w:lineRule="auto"/>
        <w:ind w:right="4936"/>
        <w:jc w:val="both"/>
        <w:rPr>
          <w:rFonts w:ascii="Book Antiqua" w:hAnsi="Book Antiqua" w:cs="Tahoma"/>
          <w:b/>
          <w:sz w:val="20"/>
          <w:szCs w:val="20"/>
        </w:rPr>
      </w:pPr>
    </w:p>
    <w:p w14:paraId="5964FAB9" w14:textId="44AA191B" w:rsidR="00DC4D21" w:rsidRPr="00011879" w:rsidRDefault="00DC4D21" w:rsidP="00DB391E">
      <w:pPr>
        <w:pStyle w:val="Heading1"/>
        <w:numPr>
          <w:ilvl w:val="0"/>
          <w:numId w:val="1"/>
        </w:numPr>
        <w:tabs>
          <w:tab w:val="left" w:pos="510"/>
        </w:tabs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  <w:spacing w:val="-1"/>
        </w:rPr>
        <w:t>Funding</w:t>
      </w:r>
      <w:r w:rsidRPr="00011879">
        <w:rPr>
          <w:rFonts w:ascii="Book Antiqua" w:hAnsi="Book Antiqua" w:cs="Tahoma"/>
          <w:spacing w:val="-11"/>
        </w:rPr>
        <w:t xml:space="preserve"> </w:t>
      </w:r>
      <w:r w:rsidRPr="00011879">
        <w:rPr>
          <w:rFonts w:ascii="Book Antiqua" w:hAnsi="Book Antiqua" w:cs="Tahoma"/>
          <w:spacing w:val="-1"/>
        </w:rPr>
        <w:t>Concentration</w:t>
      </w:r>
      <w:r w:rsidRPr="00011879">
        <w:rPr>
          <w:rFonts w:ascii="Book Antiqua" w:hAnsi="Book Antiqua" w:cs="Tahoma"/>
          <w:spacing w:val="-11"/>
        </w:rPr>
        <w:t xml:space="preserve"> </w:t>
      </w:r>
      <w:r w:rsidRPr="00011879">
        <w:rPr>
          <w:rFonts w:ascii="Book Antiqua" w:hAnsi="Book Antiqua" w:cs="Tahoma"/>
          <w:spacing w:val="-1"/>
        </w:rPr>
        <w:t>based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  <w:spacing w:val="-1"/>
        </w:rPr>
        <w:t>on</w:t>
      </w:r>
      <w:r w:rsidRPr="00011879">
        <w:rPr>
          <w:rFonts w:ascii="Book Antiqua" w:hAnsi="Book Antiqua" w:cs="Tahoma"/>
          <w:spacing w:val="-8"/>
        </w:rPr>
        <w:t xml:space="preserve"> </w:t>
      </w:r>
      <w:r w:rsidRPr="00011879">
        <w:rPr>
          <w:rFonts w:ascii="Book Antiqua" w:hAnsi="Book Antiqua" w:cs="Tahoma"/>
          <w:spacing w:val="-1"/>
        </w:rPr>
        <w:t>significant</w:t>
      </w:r>
      <w:r w:rsidRPr="00011879">
        <w:rPr>
          <w:rFonts w:ascii="Book Antiqua" w:hAnsi="Book Antiqua" w:cs="Tahoma"/>
          <w:spacing w:val="-9"/>
        </w:rPr>
        <w:t xml:space="preserve"> </w:t>
      </w:r>
      <w:r w:rsidRPr="00011879">
        <w:rPr>
          <w:rFonts w:ascii="Book Antiqua" w:hAnsi="Book Antiqua" w:cs="Tahoma"/>
        </w:rPr>
        <w:t>instrument/product</w:t>
      </w:r>
      <w:r w:rsidR="00CE3F33">
        <w:rPr>
          <w:rFonts w:ascii="Book Antiqua" w:hAnsi="Book Antiqua" w:cs="Tahoma"/>
        </w:rPr>
        <w:t>:</w:t>
      </w:r>
    </w:p>
    <w:p w14:paraId="05989F76" w14:textId="4B2A30F5" w:rsidR="00DC4D21" w:rsidRPr="00011879" w:rsidRDefault="00DC4D21" w:rsidP="00DB391E">
      <w:pPr>
        <w:pStyle w:val="Heading1"/>
        <w:tabs>
          <w:tab w:val="left" w:pos="510"/>
        </w:tabs>
        <w:jc w:val="both"/>
        <w:rPr>
          <w:rFonts w:ascii="Book Antiqua" w:hAnsi="Book Antiqua" w:cs="Tahoma"/>
        </w:rPr>
      </w:pPr>
    </w:p>
    <w:tbl>
      <w:tblPr>
        <w:tblStyle w:val="TableGrid"/>
        <w:tblW w:w="9513" w:type="dxa"/>
        <w:tblInd w:w="152" w:type="dxa"/>
        <w:tblLook w:val="04A0" w:firstRow="1" w:lastRow="0" w:firstColumn="1" w:lastColumn="0" w:noHBand="0" w:noVBand="1"/>
      </w:tblPr>
      <w:tblGrid>
        <w:gridCol w:w="5734"/>
        <w:gridCol w:w="1562"/>
        <w:gridCol w:w="2217"/>
      </w:tblGrid>
      <w:tr w:rsidR="00DC4D21" w:rsidRPr="00011879" w14:paraId="6473F8D7" w14:textId="77777777" w:rsidTr="0097036E">
        <w:trPr>
          <w:trHeight w:val="647"/>
        </w:trPr>
        <w:tc>
          <w:tcPr>
            <w:tcW w:w="5734" w:type="dxa"/>
          </w:tcPr>
          <w:p w14:paraId="268F730E" w14:textId="520BAA26" w:rsidR="00DC4D21" w:rsidRPr="00011879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</w:rPr>
            </w:pPr>
            <w:r w:rsidRPr="00011879">
              <w:rPr>
                <w:rFonts w:ascii="Book Antiqua" w:hAnsi="Book Antiqua" w:cs="Tahoma"/>
                <w:spacing w:val="-1"/>
              </w:rPr>
              <w:t>Name</w:t>
            </w:r>
            <w:r w:rsidRPr="00011879">
              <w:rPr>
                <w:rFonts w:ascii="Book Antiqua" w:hAnsi="Book Antiqua" w:cs="Tahoma"/>
                <w:spacing w:val="-6"/>
              </w:rPr>
              <w:t xml:space="preserve"> </w:t>
            </w:r>
            <w:r w:rsidRPr="00011879">
              <w:rPr>
                <w:rFonts w:ascii="Book Antiqua" w:hAnsi="Book Antiqua" w:cs="Tahoma"/>
                <w:spacing w:val="-1"/>
              </w:rPr>
              <w:t>of</w:t>
            </w:r>
            <w:r w:rsidRPr="00011879">
              <w:rPr>
                <w:rFonts w:ascii="Book Antiqua" w:hAnsi="Book Antiqua" w:cs="Tahoma"/>
                <w:spacing w:val="-8"/>
              </w:rPr>
              <w:t xml:space="preserve"> </w:t>
            </w:r>
            <w:r w:rsidRPr="00011879">
              <w:rPr>
                <w:rFonts w:ascii="Book Antiqua" w:hAnsi="Book Antiqua" w:cs="Tahoma"/>
                <w:spacing w:val="-1"/>
              </w:rPr>
              <w:t>the</w:t>
            </w:r>
            <w:r w:rsidRPr="00011879">
              <w:rPr>
                <w:rFonts w:ascii="Book Antiqua" w:hAnsi="Book Antiqua" w:cs="Tahoma"/>
                <w:spacing w:val="-4"/>
              </w:rPr>
              <w:t xml:space="preserve"> </w:t>
            </w:r>
            <w:r w:rsidRPr="00011879">
              <w:rPr>
                <w:rFonts w:ascii="Book Antiqua" w:hAnsi="Book Antiqua" w:cs="Tahoma"/>
                <w:spacing w:val="-1"/>
              </w:rPr>
              <w:t>instrument/product</w:t>
            </w:r>
          </w:p>
        </w:tc>
        <w:tc>
          <w:tcPr>
            <w:tcW w:w="1562" w:type="dxa"/>
          </w:tcPr>
          <w:p w14:paraId="683DB068" w14:textId="0E9D39A9" w:rsidR="00DC4D21" w:rsidRPr="00EF30B6" w:rsidRDefault="00DC4D21" w:rsidP="00EF30B6">
            <w:pPr>
              <w:pStyle w:val="TableParagraph"/>
              <w:spacing w:line="228" w:lineRule="exact"/>
              <w:ind w:left="0"/>
              <w:jc w:val="both"/>
              <w:rPr>
                <w:rFonts w:ascii="Book Antiqua" w:hAnsi="Book Antiqua" w:cs="Tahoma"/>
                <w:b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spacing w:val="-1"/>
                <w:sz w:val="20"/>
                <w:szCs w:val="20"/>
              </w:rPr>
              <w:t>Amount</w:t>
            </w:r>
            <w:r w:rsidR="00EF30B6">
              <w:rPr>
                <w:rFonts w:ascii="Book Antiqua" w:hAnsi="Book Antiqua" w:cs="Tahoma"/>
                <w:b/>
                <w:spacing w:val="-1"/>
                <w:sz w:val="20"/>
                <w:szCs w:val="20"/>
              </w:rPr>
              <w:t xml:space="preserve"> </w:t>
            </w:r>
            <w:r w:rsidR="00EF30B6" w:rsidRPr="00011879">
              <w:rPr>
                <w:rFonts w:ascii="Book Antiqua" w:hAnsi="Book Antiqua" w:cs="Tahoma"/>
                <w:b/>
                <w:sz w:val="20"/>
                <w:szCs w:val="20"/>
              </w:rPr>
              <w:t>(Rs.</w:t>
            </w:r>
            <w:r w:rsidR="00EF30B6">
              <w:rPr>
                <w:rFonts w:ascii="Book Antiqua" w:hAnsi="Book Antiqua" w:cs="Tahoma"/>
                <w:b/>
                <w:sz w:val="20"/>
                <w:szCs w:val="20"/>
              </w:rPr>
              <w:t xml:space="preserve"> </w:t>
            </w:r>
            <w:r w:rsidR="00EF30B6">
              <w:rPr>
                <w:rFonts w:ascii="Book Antiqua" w:hAnsi="Book Antiqua" w:cs="Tahoma"/>
                <w:b/>
                <w:spacing w:val="-10"/>
                <w:sz w:val="20"/>
                <w:szCs w:val="20"/>
              </w:rPr>
              <w:t>i</w:t>
            </w:r>
            <w:r w:rsidR="00EF30B6" w:rsidRPr="00011879">
              <w:rPr>
                <w:rFonts w:ascii="Book Antiqua" w:hAnsi="Book Antiqua" w:cs="Tahoma"/>
                <w:b/>
                <w:sz w:val="20"/>
                <w:szCs w:val="20"/>
              </w:rPr>
              <w:t>n Cr</w:t>
            </w:r>
            <w:r w:rsidR="00EF30B6">
              <w:rPr>
                <w:rFonts w:ascii="Book Antiqua" w:hAnsi="Book Antiqua" w:cs="Tahoma"/>
                <w:b/>
                <w:sz w:val="20"/>
                <w:szCs w:val="20"/>
              </w:rPr>
              <w:t>ore</w:t>
            </w:r>
            <w:r w:rsidR="00EF30B6" w:rsidRPr="00011879">
              <w:rPr>
                <w:rFonts w:ascii="Book Antiqua" w:hAnsi="Book Antiqua" w:cs="Tahoma"/>
                <w:b/>
                <w:sz w:val="20"/>
                <w:szCs w:val="20"/>
              </w:rPr>
              <w:t>s)</w:t>
            </w:r>
          </w:p>
        </w:tc>
        <w:tc>
          <w:tcPr>
            <w:tcW w:w="2217" w:type="dxa"/>
          </w:tcPr>
          <w:p w14:paraId="21A57B32" w14:textId="66B7E14B" w:rsidR="00DC4D21" w:rsidRPr="00011879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</w:rPr>
            </w:pPr>
            <w:r w:rsidRPr="00011879">
              <w:rPr>
                <w:rFonts w:ascii="Book Antiqua" w:hAnsi="Book Antiqua" w:cs="Tahoma"/>
              </w:rPr>
              <w:t>%</w:t>
            </w:r>
            <w:r w:rsidRPr="00011879">
              <w:rPr>
                <w:rFonts w:ascii="Book Antiqua" w:hAnsi="Book Antiqua" w:cs="Tahoma"/>
                <w:spacing w:val="-8"/>
              </w:rPr>
              <w:t xml:space="preserve"> </w:t>
            </w:r>
            <w:r w:rsidRPr="00011879">
              <w:rPr>
                <w:rFonts w:ascii="Book Antiqua" w:hAnsi="Book Antiqua" w:cs="Tahoma"/>
              </w:rPr>
              <w:t>of</w:t>
            </w:r>
            <w:r w:rsidRPr="00011879">
              <w:rPr>
                <w:rFonts w:ascii="Book Antiqua" w:hAnsi="Book Antiqua" w:cs="Tahoma"/>
                <w:spacing w:val="-7"/>
              </w:rPr>
              <w:t xml:space="preserve"> </w:t>
            </w:r>
            <w:r w:rsidRPr="00011879">
              <w:rPr>
                <w:rFonts w:ascii="Book Antiqua" w:hAnsi="Book Antiqua" w:cs="Tahoma"/>
              </w:rPr>
              <w:t>Total</w:t>
            </w:r>
            <w:r w:rsidRPr="00011879">
              <w:rPr>
                <w:rFonts w:ascii="Book Antiqua" w:hAnsi="Book Antiqua" w:cs="Tahoma"/>
                <w:spacing w:val="-6"/>
              </w:rPr>
              <w:t xml:space="preserve"> </w:t>
            </w:r>
            <w:r w:rsidRPr="00011879">
              <w:rPr>
                <w:rFonts w:ascii="Book Antiqua" w:hAnsi="Book Antiqua" w:cs="Tahoma"/>
              </w:rPr>
              <w:t>Liabilities</w:t>
            </w:r>
          </w:p>
        </w:tc>
      </w:tr>
      <w:tr w:rsidR="00DC4D21" w:rsidRPr="00011879" w14:paraId="65C06CC6" w14:textId="77777777" w:rsidTr="00DE05C7">
        <w:trPr>
          <w:trHeight w:val="329"/>
        </w:trPr>
        <w:tc>
          <w:tcPr>
            <w:tcW w:w="5734" w:type="dxa"/>
          </w:tcPr>
          <w:p w14:paraId="501E3B7A" w14:textId="3997BA78" w:rsidR="00DC4D21" w:rsidRPr="00011879" w:rsidRDefault="00DC4D21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 w:rsidRPr="00011879">
              <w:rPr>
                <w:rFonts w:ascii="Book Antiqua" w:hAnsi="Book Antiqua" w:cs="Tahoma"/>
                <w:b w:val="0"/>
                <w:bCs w:val="0"/>
              </w:rPr>
              <w:t>Loan from Bank/ Other Financial Institution</w:t>
            </w:r>
            <w:r w:rsidR="003743FD" w:rsidRPr="00011879">
              <w:rPr>
                <w:rFonts w:ascii="Book Antiqua" w:hAnsi="Book Antiqua" w:cs="Tahoma"/>
                <w:b w:val="0"/>
                <w:bCs w:val="0"/>
              </w:rPr>
              <w:t xml:space="preserve"> including Securiti</w:t>
            </w:r>
            <w:r w:rsidR="00074C8D">
              <w:rPr>
                <w:rFonts w:ascii="Book Antiqua" w:hAnsi="Book Antiqua" w:cs="Tahoma"/>
                <w:b w:val="0"/>
                <w:bCs w:val="0"/>
              </w:rPr>
              <w:t>z</w:t>
            </w:r>
            <w:r w:rsidR="003743FD" w:rsidRPr="00011879">
              <w:rPr>
                <w:rFonts w:ascii="Book Antiqua" w:hAnsi="Book Antiqua" w:cs="Tahoma"/>
                <w:b w:val="0"/>
                <w:bCs w:val="0"/>
              </w:rPr>
              <w:t xml:space="preserve">ation </w:t>
            </w:r>
          </w:p>
        </w:tc>
        <w:tc>
          <w:tcPr>
            <w:tcW w:w="1562" w:type="dxa"/>
          </w:tcPr>
          <w:p w14:paraId="42AAC333" w14:textId="27477187" w:rsidR="00DC4D21" w:rsidRDefault="000F0C0B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1233.27</w:t>
            </w:r>
          </w:p>
          <w:p w14:paraId="32DC9C53" w14:textId="7B923328" w:rsidR="0097036E" w:rsidRPr="0097036E" w:rsidRDefault="0097036E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</w:tcPr>
          <w:p w14:paraId="10C983F3" w14:textId="20BF9635" w:rsidR="0000300A" w:rsidRPr="007028EB" w:rsidRDefault="0000300A" w:rsidP="0000300A">
            <w:pPr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</w:pPr>
            <w:r w:rsidRPr="007028EB"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  <w:t xml:space="preserve">                          </w:t>
            </w:r>
            <w:r w:rsidR="00F1438F"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  <w:t>68.55</w:t>
            </w:r>
            <w:r w:rsidRPr="007028EB"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  <w:t>%</w:t>
            </w:r>
          </w:p>
          <w:p w14:paraId="5465F04C" w14:textId="7AF3AA99" w:rsidR="00DC4D21" w:rsidRPr="00011879" w:rsidRDefault="00DC4D21" w:rsidP="00DF345C">
            <w:pPr>
              <w:pStyle w:val="Heading1"/>
              <w:tabs>
                <w:tab w:val="left" w:pos="510"/>
              </w:tabs>
              <w:ind w:left="0"/>
              <w:rPr>
                <w:rFonts w:ascii="Book Antiqua" w:hAnsi="Book Antiqua" w:cs="Tahoma"/>
                <w:b w:val="0"/>
                <w:bCs w:val="0"/>
              </w:rPr>
            </w:pPr>
          </w:p>
        </w:tc>
      </w:tr>
      <w:tr w:rsidR="00F85703" w:rsidRPr="00011879" w14:paraId="03ED30BA" w14:textId="77777777" w:rsidTr="00910662">
        <w:trPr>
          <w:trHeight w:val="177"/>
        </w:trPr>
        <w:tc>
          <w:tcPr>
            <w:tcW w:w="5734" w:type="dxa"/>
          </w:tcPr>
          <w:p w14:paraId="17E83047" w14:textId="086F5CAB" w:rsidR="00F85703" w:rsidRPr="00011879" w:rsidRDefault="009C2C28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Commercial Paper</w:t>
            </w:r>
          </w:p>
        </w:tc>
        <w:tc>
          <w:tcPr>
            <w:tcW w:w="1562" w:type="dxa"/>
          </w:tcPr>
          <w:p w14:paraId="4190C77E" w14:textId="507FAA60" w:rsidR="00F85703" w:rsidRPr="0097036E" w:rsidRDefault="000F0C0B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99.53</w:t>
            </w:r>
          </w:p>
        </w:tc>
        <w:tc>
          <w:tcPr>
            <w:tcW w:w="2217" w:type="dxa"/>
          </w:tcPr>
          <w:p w14:paraId="6A421359" w14:textId="651DA689" w:rsidR="00F85703" w:rsidRPr="008167B2" w:rsidRDefault="00F1438F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5.53</w:t>
            </w:r>
            <w:r w:rsidR="008167B2" w:rsidRPr="008167B2">
              <w:rPr>
                <w:rFonts w:ascii="Book Antiqua" w:hAnsi="Book Antiqua" w:cs="Tahoma"/>
                <w:b w:val="0"/>
                <w:bCs w:val="0"/>
              </w:rPr>
              <w:t>%</w:t>
            </w:r>
          </w:p>
        </w:tc>
      </w:tr>
      <w:tr w:rsidR="006E0964" w:rsidRPr="00011879" w14:paraId="11E9603B" w14:textId="77777777" w:rsidTr="00910662">
        <w:trPr>
          <w:trHeight w:val="177"/>
        </w:trPr>
        <w:tc>
          <w:tcPr>
            <w:tcW w:w="5734" w:type="dxa"/>
          </w:tcPr>
          <w:p w14:paraId="02FBD428" w14:textId="2D222435" w:rsidR="006E0964" w:rsidRDefault="006E6E7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Deposits</w:t>
            </w:r>
          </w:p>
        </w:tc>
        <w:tc>
          <w:tcPr>
            <w:tcW w:w="1562" w:type="dxa"/>
          </w:tcPr>
          <w:p w14:paraId="1206B15D" w14:textId="729A4757" w:rsidR="006E0964" w:rsidRDefault="000F0C0B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33.52</w:t>
            </w:r>
          </w:p>
        </w:tc>
        <w:tc>
          <w:tcPr>
            <w:tcW w:w="2217" w:type="dxa"/>
          </w:tcPr>
          <w:p w14:paraId="25CF046C" w14:textId="0DD5D5F5" w:rsidR="006E0964" w:rsidRDefault="00556854" w:rsidP="007C6CD4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Book Antiqua" w:hAnsi="Book Antiqua" w:cs="Tahoma"/>
                <w:b w:val="0"/>
                <w:bCs w:val="0"/>
              </w:rPr>
            </w:pPr>
            <w:r>
              <w:rPr>
                <w:rFonts w:ascii="Book Antiqua" w:hAnsi="Book Antiqua" w:cs="Tahoma"/>
                <w:b w:val="0"/>
                <w:bCs w:val="0"/>
              </w:rPr>
              <w:t>1.8</w:t>
            </w:r>
            <w:r w:rsidR="00F1438F">
              <w:rPr>
                <w:rFonts w:ascii="Book Antiqua" w:hAnsi="Book Antiqua" w:cs="Tahoma"/>
                <w:b w:val="0"/>
                <w:bCs w:val="0"/>
              </w:rPr>
              <w:t>6</w:t>
            </w:r>
            <w:r>
              <w:rPr>
                <w:rFonts w:ascii="Book Antiqua" w:hAnsi="Book Antiqua" w:cs="Tahoma"/>
                <w:b w:val="0"/>
                <w:bCs w:val="0"/>
              </w:rPr>
              <w:t>%</w:t>
            </w:r>
          </w:p>
        </w:tc>
      </w:tr>
      <w:tr w:rsidR="00F85703" w:rsidRPr="00011879" w14:paraId="4C905BA7" w14:textId="77777777" w:rsidTr="00910662">
        <w:trPr>
          <w:trHeight w:val="177"/>
        </w:trPr>
        <w:tc>
          <w:tcPr>
            <w:tcW w:w="5734" w:type="dxa"/>
          </w:tcPr>
          <w:p w14:paraId="7141B598" w14:textId="2692D103" w:rsidR="00F85703" w:rsidRPr="00011879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  <w:b w:val="0"/>
                <w:bCs w:val="0"/>
              </w:rPr>
            </w:pPr>
            <w:r w:rsidRPr="00011879">
              <w:rPr>
                <w:rFonts w:ascii="Book Antiqua" w:hAnsi="Book Antiqua" w:cs="Tahoma"/>
                <w:b w:val="0"/>
                <w:bCs w:val="0"/>
              </w:rPr>
              <w:t xml:space="preserve">NCD </w:t>
            </w:r>
            <w:r w:rsidR="000F0C0B">
              <w:rPr>
                <w:rFonts w:ascii="Book Antiqua" w:hAnsi="Book Antiqua" w:cs="Tahoma"/>
                <w:b w:val="0"/>
                <w:bCs w:val="0"/>
              </w:rPr>
              <w:t xml:space="preserve">&amp; MLD </w:t>
            </w:r>
          </w:p>
        </w:tc>
        <w:tc>
          <w:tcPr>
            <w:tcW w:w="1562" w:type="dxa"/>
          </w:tcPr>
          <w:p w14:paraId="00E08488" w14:textId="4AE8F5D1" w:rsidR="00F85703" w:rsidRPr="0097036E" w:rsidRDefault="000F0C0B" w:rsidP="0097036E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373.40</w:t>
            </w:r>
          </w:p>
        </w:tc>
        <w:tc>
          <w:tcPr>
            <w:tcW w:w="2217" w:type="dxa"/>
          </w:tcPr>
          <w:p w14:paraId="404906A2" w14:textId="45DEC6AB" w:rsidR="00F85703" w:rsidRPr="00F1438F" w:rsidRDefault="00F1438F" w:rsidP="00F1438F">
            <w:pPr>
              <w:jc w:val="right"/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</w:pPr>
            <w:r w:rsidRPr="00F1438F"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  <w:t>20.75</w:t>
            </w:r>
            <w:r w:rsidR="00D70FD9" w:rsidRPr="00F1438F">
              <w:rPr>
                <w:rFonts w:ascii="Book Antiqua" w:eastAsia="Palatino Linotype" w:hAnsi="Book Antiqua" w:cs="Tahoma"/>
                <w:sz w:val="20"/>
                <w:szCs w:val="20"/>
                <w:lang w:val="en-US"/>
              </w:rPr>
              <w:t>%</w:t>
            </w:r>
          </w:p>
        </w:tc>
      </w:tr>
      <w:tr w:rsidR="00F85703" w:rsidRPr="00011879" w14:paraId="57F9CDAF" w14:textId="77777777" w:rsidTr="0097036E">
        <w:trPr>
          <w:trHeight w:val="231"/>
        </w:trPr>
        <w:tc>
          <w:tcPr>
            <w:tcW w:w="5734" w:type="dxa"/>
          </w:tcPr>
          <w:p w14:paraId="5E92E8D7" w14:textId="7DC06BE0" w:rsidR="00F85703" w:rsidRPr="00D70FD9" w:rsidRDefault="00F85703" w:rsidP="00DB391E">
            <w:pPr>
              <w:pStyle w:val="Heading1"/>
              <w:tabs>
                <w:tab w:val="left" w:pos="510"/>
              </w:tabs>
              <w:ind w:left="0"/>
              <w:jc w:val="both"/>
              <w:rPr>
                <w:rFonts w:ascii="Book Antiqua" w:hAnsi="Book Antiqua" w:cs="Tahoma"/>
              </w:rPr>
            </w:pPr>
            <w:r w:rsidRPr="00D70FD9">
              <w:rPr>
                <w:rFonts w:ascii="Book Antiqua" w:hAnsi="Book Antiqua" w:cs="Tahoma"/>
              </w:rPr>
              <w:t>Total</w:t>
            </w:r>
          </w:p>
        </w:tc>
        <w:tc>
          <w:tcPr>
            <w:tcW w:w="1562" w:type="dxa"/>
          </w:tcPr>
          <w:p w14:paraId="44FB6928" w14:textId="06B3854B" w:rsidR="00F85703" w:rsidRPr="00D70FD9" w:rsidRDefault="00F1438F" w:rsidP="0097036E">
            <w:pPr>
              <w:jc w:val="right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1739.72</w:t>
            </w:r>
          </w:p>
        </w:tc>
        <w:tc>
          <w:tcPr>
            <w:tcW w:w="2217" w:type="dxa"/>
          </w:tcPr>
          <w:p w14:paraId="7BFDF054" w14:textId="1AAEC0D6" w:rsidR="00F85703" w:rsidRPr="00D70FD9" w:rsidRDefault="00F1438F" w:rsidP="00CA786C">
            <w:pPr>
              <w:pStyle w:val="Heading1"/>
              <w:tabs>
                <w:tab w:val="left" w:pos="510"/>
              </w:tabs>
              <w:ind w:left="0"/>
              <w:jc w:val="right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96.69</w:t>
            </w:r>
            <w:r w:rsidR="00D70FD9" w:rsidRPr="00D70FD9">
              <w:rPr>
                <w:rFonts w:ascii="Book Antiqua" w:hAnsi="Book Antiqua" w:cs="Tahoma"/>
              </w:rPr>
              <w:t>%</w:t>
            </w:r>
          </w:p>
        </w:tc>
      </w:tr>
    </w:tbl>
    <w:p w14:paraId="2CA4FE99" w14:textId="77777777" w:rsidR="00DC4D21" w:rsidRPr="00011879" w:rsidRDefault="00DC4D21" w:rsidP="00DB391E">
      <w:pPr>
        <w:pStyle w:val="Heading1"/>
        <w:tabs>
          <w:tab w:val="left" w:pos="510"/>
        </w:tabs>
        <w:jc w:val="both"/>
        <w:rPr>
          <w:rFonts w:ascii="Book Antiqua" w:hAnsi="Book Antiqua" w:cs="Tahoma"/>
        </w:rPr>
      </w:pPr>
    </w:p>
    <w:p w14:paraId="7FA757ED" w14:textId="0A0CC138" w:rsidR="00DC4D21" w:rsidRPr="00011879" w:rsidRDefault="00DC4D21" w:rsidP="00DB391E">
      <w:pPr>
        <w:pStyle w:val="ListParagraph"/>
        <w:numPr>
          <w:ilvl w:val="0"/>
          <w:numId w:val="4"/>
        </w:numPr>
        <w:tabs>
          <w:tab w:val="left" w:pos="419"/>
        </w:tabs>
        <w:spacing w:before="1"/>
        <w:jc w:val="both"/>
        <w:rPr>
          <w:rFonts w:ascii="Book Antiqua" w:hAnsi="Book Antiqua" w:cs="Tahoma"/>
          <w:sz w:val="20"/>
          <w:szCs w:val="20"/>
        </w:rPr>
      </w:pPr>
      <w:r w:rsidRPr="00011879">
        <w:rPr>
          <w:rFonts w:ascii="Book Antiqua" w:hAnsi="Book Antiqua" w:cs="Tahoma"/>
          <w:sz w:val="16"/>
          <w:szCs w:val="16"/>
        </w:rPr>
        <w:t>Total</w:t>
      </w:r>
      <w:r w:rsidRPr="00011879">
        <w:rPr>
          <w:rFonts w:ascii="Book Antiqua" w:hAnsi="Book Antiqua" w:cs="Tahoma"/>
          <w:spacing w:val="8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Liabilities</w:t>
      </w:r>
      <w:r w:rsidRPr="00011879">
        <w:rPr>
          <w:rFonts w:ascii="Book Antiqua" w:hAnsi="Book Antiqua" w:cs="Tahoma"/>
          <w:spacing w:val="9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represent</w:t>
      </w:r>
      <w:r w:rsidRPr="00011879">
        <w:rPr>
          <w:rFonts w:ascii="Book Antiqua" w:hAnsi="Book Antiqua" w:cs="Tahoma"/>
          <w:spacing w:val="9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Total</w:t>
      </w:r>
      <w:r w:rsidRPr="00011879">
        <w:rPr>
          <w:rFonts w:ascii="Book Antiqua" w:hAnsi="Book Antiqua" w:cs="Tahoma"/>
          <w:spacing w:val="8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Liabilities</w:t>
      </w:r>
      <w:r w:rsidRPr="00011879">
        <w:rPr>
          <w:rFonts w:ascii="Book Antiqua" w:hAnsi="Book Antiqua" w:cs="Tahoma"/>
          <w:spacing w:val="7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and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Equity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as</w:t>
      </w:r>
      <w:r w:rsidRPr="00011879">
        <w:rPr>
          <w:rFonts w:ascii="Book Antiqua" w:hAnsi="Book Antiqua" w:cs="Tahoma"/>
          <w:spacing w:val="12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per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Balance</w:t>
      </w:r>
      <w:r w:rsidRPr="00011879">
        <w:rPr>
          <w:rFonts w:ascii="Book Antiqua" w:hAnsi="Book Antiqua" w:cs="Tahoma"/>
          <w:spacing w:val="12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Sheet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less</w:t>
      </w:r>
      <w:r w:rsidRPr="00011879">
        <w:rPr>
          <w:rFonts w:ascii="Book Antiqua" w:hAnsi="Book Antiqua" w:cs="Tahoma"/>
          <w:spacing w:val="10"/>
          <w:sz w:val="16"/>
          <w:szCs w:val="16"/>
        </w:rPr>
        <w:t xml:space="preserve"> </w:t>
      </w:r>
      <w:r w:rsidRPr="00011879">
        <w:rPr>
          <w:rFonts w:ascii="Book Antiqua" w:hAnsi="Book Antiqua" w:cs="Tahoma"/>
          <w:sz w:val="16"/>
          <w:szCs w:val="16"/>
        </w:rPr>
        <w:t>Equity</w:t>
      </w:r>
      <w:r w:rsidRPr="00011879">
        <w:rPr>
          <w:rFonts w:ascii="Book Antiqua" w:hAnsi="Book Antiqua" w:cs="Tahoma"/>
          <w:sz w:val="20"/>
          <w:szCs w:val="20"/>
        </w:rPr>
        <w:t>.</w:t>
      </w:r>
    </w:p>
    <w:p w14:paraId="265D4348" w14:textId="62EAF500" w:rsidR="00DC4D21" w:rsidRPr="00011879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sz w:val="20"/>
          <w:szCs w:val="20"/>
        </w:rPr>
      </w:pPr>
    </w:p>
    <w:p w14:paraId="6AC5E4A7" w14:textId="03C7275E" w:rsidR="00DC4D21" w:rsidRPr="00011879" w:rsidRDefault="00DC4D21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sz w:val="20"/>
          <w:szCs w:val="20"/>
        </w:rPr>
      </w:pPr>
    </w:p>
    <w:p w14:paraId="038DF1A4" w14:textId="77777777" w:rsidR="00F85703" w:rsidRPr="00011879" w:rsidRDefault="00F8570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sz w:val="20"/>
          <w:szCs w:val="20"/>
        </w:rPr>
      </w:pPr>
    </w:p>
    <w:p w14:paraId="0A3E0051" w14:textId="77777777" w:rsidR="00B80A69" w:rsidRDefault="00B80A69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sz w:val="20"/>
          <w:szCs w:val="20"/>
        </w:rPr>
      </w:pPr>
    </w:p>
    <w:p w14:paraId="67A53118" w14:textId="77777777" w:rsidR="00284513" w:rsidRPr="00D63DB6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4632DF42" w14:textId="77777777" w:rsidR="00284513" w:rsidRPr="00D63DB6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613056AA" w14:textId="77777777" w:rsidR="00284513" w:rsidRPr="00D63DB6" w:rsidRDefault="00284513" w:rsidP="00DB391E">
      <w:pPr>
        <w:pStyle w:val="ListParagraph"/>
        <w:tabs>
          <w:tab w:val="left" w:pos="419"/>
        </w:tabs>
        <w:spacing w:before="1"/>
        <w:ind w:firstLine="0"/>
        <w:jc w:val="both"/>
        <w:rPr>
          <w:rFonts w:ascii="Book Antiqua" w:hAnsi="Book Antiqua" w:cs="Tahoma"/>
          <w:b/>
          <w:bCs/>
          <w:sz w:val="20"/>
          <w:szCs w:val="20"/>
        </w:rPr>
      </w:pPr>
    </w:p>
    <w:p w14:paraId="252F4A70" w14:textId="1E958B77" w:rsidR="00DC4D21" w:rsidRPr="00D63DB6" w:rsidRDefault="00DC4D21" w:rsidP="00DB391E">
      <w:pPr>
        <w:pStyle w:val="ListParagraph"/>
        <w:numPr>
          <w:ilvl w:val="0"/>
          <w:numId w:val="1"/>
        </w:numPr>
        <w:tabs>
          <w:tab w:val="left" w:pos="419"/>
        </w:tabs>
        <w:spacing w:before="1"/>
        <w:jc w:val="both"/>
        <w:rPr>
          <w:rFonts w:ascii="Book Antiqua" w:hAnsi="Book Antiqua" w:cs="Tahoma"/>
          <w:b/>
          <w:bCs/>
          <w:sz w:val="20"/>
          <w:szCs w:val="20"/>
        </w:rPr>
      </w:pPr>
      <w:r w:rsidRPr="00D63DB6">
        <w:rPr>
          <w:rFonts w:ascii="Book Antiqua" w:hAnsi="Book Antiqua" w:cs="Tahoma"/>
          <w:b/>
          <w:bCs/>
          <w:sz w:val="20"/>
          <w:szCs w:val="20"/>
        </w:rPr>
        <w:t xml:space="preserve">Stock Ratio </w:t>
      </w:r>
    </w:p>
    <w:p w14:paraId="6A1428F9" w14:textId="77777777" w:rsidR="00DC4D21" w:rsidRPr="00011879" w:rsidRDefault="00DC4D21" w:rsidP="00DB391E">
      <w:pPr>
        <w:pStyle w:val="ListParagraph"/>
        <w:tabs>
          <w:tab w:val="left" w:pos="419"/>
        </w:tabs>
        <w:spacing w:before="1"/>
        <w:ind w:left="398" w:firstLine="0"/>
        <w:jc w:val="both"/>
        <w:rPr>
          <w:rFonts w:ascii="Book Antiqua" w:hAnsi="Book Antiqu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0"/>
        <w:gridCol w:w="1206"/>
      </w:tblGrid>
      <w:tr w:rsidR="00910662" w:rsidRPr="00011879" w14:paraId="24D8841E" w14:textId="77777777" w:rsidTr="00910662">
        <w:tc>
          <w:tcPr>
            <w:tcW w:w="7810" w:type="dxa"/>
          </w:tcPr>
          <w:p w14:paraId="1B7DA380" w14:textId="473D805B" w:rsidR="00910662" w:rsidRPr="00011879" w:rsidRDefault="00910662" w:rsidP="00DB391E">
            <w:pPr>
              <w:jc w:val="both"/>
              <w:rPr>
                <w:rFonts w:ascii="Book Antiqua" w:hAnsi="Book Antiqua" w:cs="Tahoma"/>
                <w:b/>
                <w:bCs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 xml:space="preserve">Particulars </w:t>
            </w:r>
          </w:p>
        </w:tc>
        <w:tc>
          <w:tcPr>
            <w:tcW w:w="1206" w:type="dxa"/>
          </w:tcPr>
          <w:p w14:paraId="3DF616E1" w14:textId="77A6B4BB" w:rsidR="00F85703" w:rsidRPr="00011879" w:rsidRDefault="00F1438F" w:rsidP="00DB391E">
            <w:pPr>
              <w:jc w:val="both"/>
              <w:rPr>
                <w:rFonts w:ascii="Book Antiqua" w:hAnsi="Book Antiqua" w:cs="Tahom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Tahoma"/>
                <w:b/>
                <w:bCs/>
                <w:sz w:val="20"/>
                <w:szCs w:val="20"/>
              </w:rPr>
              <w:t>31.12</w:t>
            </w:r>
            <w:r w:rsidR="00CA786C"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.</w:t>
            </w:r>
            <w:r w:rsidR="001343A3"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202</w:t>
            </w:r>
            <w:r w:rsidR="00F85703" w:rsidRPr="00011879">
              <w:rPr>
                <w:rFonts w:ascii="Book Antiqua" w:hAnsi="Book Antiqua" w:cs="Tahoma"/>
                <w:b/>
                <w:bCs/>
                <w:sz w:val="20"/>
                <w:szCs w:val="20"/>
              </w:rPr>
              <w:t>3</w:t>
            </w:r>
          </w:p>
        </w:tc>
      </w:tr>
      <w:tr w:rsidR="00910662" w:rsidRPr="00011879" w14:paraId="0CF3BA79" w14:textId="77777777" w:rsidTr="00910662">
        <w:tc>
          <w:tcPr>
            <w:tcW w:w="7810" w:type="dxa"/>
          </w:tcPr>
          <w:p w14:paraId="2151263A" w14:textId="02E9A8AB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Commercial paper as a percentage of total public funds</w:t>
            </w:r>
          </w:p>
        </w:tc>
        <w:tc>
          <w:tcPr>
            <w:tcW w:w="1206" w:type="dxa"/>
          </w:tcPr>
          <w:p w14:paraId="413442CE" w14:textId="62BA0BFA" w:rsidR="00910662" w:rsidRPr="00011879" w:rsidRDefault="00F1438F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5.7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4F609546" w14:textId="77777777" w:rsidTr="00910662">
        <w:tc>
          <w:tcPr>
            <w:tcW w:w="7810" w:type="dxa"/>
          </w:tcPr>
          <w:p w14:paraId="7D7409E2" w14:textId="45266D24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Commercial paper as a percentage of total liabilities</w:t>
            </w:r>
          </w:p>
        </w:tc>
        <w:tc>
          <w:tcPr>
            <w:tcW w:w="1206" w:type="dxa"/>
          </w:tcPr>
          <w:p w14:paraId="67AC12F8" w14:textId="113C2D01" w:rsidR="00910662" w:rsidRPr="00011879" w:rsidRDefault="00F1438F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5.5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4232D0F7" w14:textId="77777777" w:rsidTr="00910662">
        <w:tc>
          <w:tcPr>
            <w:tcW w:w="7810" w:type="dxa"/>
          </w:tcPr>
          <w:p w14:paraId="2328C57A" w14:textId="7E49E0D1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Commercial paper as a percentage of total assets</w:t>
            </w:r>
          </w:p>
        </w:tc>
        <w:tc>
          <w:tcPr>
            <w:tcW w:w="1206" w:type="dxa"/>
          </w:tcPr>
          <w:p w14:paraId="6E2CA7EB" w14:textId="294F63C5" w:rsidR="00910662" w:rsidRPr="00011879" w:rsidRDefault="00F1438F" w:rsidP="001343A3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4.1</w:t>
            </w:r>
            <w:r w:rsidR="00CB51CF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3596DAEF" w14:textId="77777777" w:rsidTr="00910662">
        <w:tc>
          <w:tcPr>
            <w:tcW w:w="7810" w:type="dxa"/>
          </w:tcPr>
          <w:p w14:paraId="69274367" w14:textId="1FF15107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Other Short -term liabilities as a percentage of total public funds</w:t>
            </w:r>
          </w:p>
        </w:tc>
        <w:tc>
          <w:tcPr>
            <w:tcW w:w="1206" w:type="dxa"/>
          </w:tcPr>
          <w:p w14:paraId="2251C247" w14:textId="4F45949F" w:rsidR="00910662" w:rsidRPr="00011879" w:rsidRDefault="00F1438F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82.2</w:t>
            </w:r>
            <w:r w:rsidR="00C404C5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2E10A137" w14:textId="77777777" w:rsidTr="00910662">
        <w:tc>
          <w:tcPr>
            <w:tcW w:w="7810" w:type="dxa"/>
          </w:tcPr>
          <w:p w14:paraId="755FFAA9" w14:textId="07BE2A40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Other Short -term liabilities as a percentage of total liabilities</w:t>
            </w:r>
          </w:p>
        </w:tc>
        <w:tc>
          <w:tcPr>
            <w:tcW w:w="1206" w:type="dxa"/>
          </w:tcPr>
          <w:p w14:paraId="7E200945" w14:textId="48254D04" w:rsidR="00910662" w:rsidRPr="00011879" w:rsidRDefault="00F1438F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80.0</w:t>
            </w:r>
            <w:r w:rsidR="00C404C5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4B2BC5F3" w14:textId="77777777" w:rsidTr="000517D1">
        <w:trPr>
          <w:trHeight w:val="217"/>
        </w:trPr>
        <w:tc>
          <w:tcPr>
            <w:tcW w:w="7810" w:type="dxa"/>
          </w:tcPr>
          <w:p w14:paraId="47611589" w14:textId="67F7EB94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Other Short- term liabilities as a percentage of total assets</w:t>
            </w:r>
          </w:p>
        </w:tc>
        <w:tc>
          <w:tcPr>
            <w:tcW w:w="1206" w:type="dxa"/>
          </w:tcPr>
          <w:p w14:paraId="7283F3C5" w14:textId="13F98A18" w:rsidR="00910662" w:rsidRPr="00011879" w:rsidRDefault="00F1438F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60.0</w:t>
            </w:r>
            <w:r w:rsidR="00C404C5">
              <w:rPr>
                <w:rFonts w:ascii="Book Antiqua" w:hAnsi="Book Antiqua" w:cs="Tahoma"/>
                <w:sz w:val="20"/>
                <w:szCs w:val="20"/>
              </w:rPr>
              <w:t>%</w:t>
            </w:r>
          </w:p>
        </w:tc>
      </w:tr>
      <w:tr w:rsidR="00910662" w:rsidRPr="00011879" w14:paraId="5B585D00" w14:textId="77777777" w:rsidTr="00910662">
        <w:tc>
          <w:tcPr>
            <w:tcW w:w="7810" w:type="dxa"/>
          </w:tcPr>
          <w:p w14:paraId="3E228291" w14:textId="49A299CF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Non</w:t>
            </w:r>
            <w:r w:rsidR="00011879">
              <w:rPr>
                <w:rFonts w:ascii="Book Antiqua" w:hAnsi="Book Antiqua" w:cs="Tahoma"/>
                <w:sz w:val="20"/>
                <w:szCs w:val="20"/>
              </w:rPr>
              <w:t>-</w:t>
            </w:r>
            <w:r w:rsidRPr="00011879">
              <w:rPr>
                <w:rFonts w:ascii="Book Antiqua" w:hAnsi="Book Antiqua" w:cs="Tahoma"/>
                <w:sz w:val="20"/>
                <w:szCs w:val="20"/>
              </w:rPr>
              <w:t>convertible debentures (original maturity less than one year) as a percentage of total public funds</w:t>
            </w:r>
          </w:p>
        </w:tc>
        <w:tc>
          <w:tcPr>
            <w:tcW w:w="1206" w:type="dxa"/>
          </w:tcPr>
          <w:p w14:paraId="4CF7D94E" w14:textId="2E905BDD" w:rsidR="00910662" w:rsidRPr="00011879" w:rsidRDefault="00910662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-</w:t>
            </w:r>
          </w:p>
        </w:tc>
      </w:tr>
      <w:tr w:rsidR="00910662" w:rsidRPr="00011879" w14:paraId="69D070F3" w14:textId="77777777" w:rsidTr="00910662">
        <w:tc>
          <w:tcPr>
            <w:tcW w:w="7810" w:type="dxa"/>
          </w:tcPr>
          <w:p w14:paraId="4575DFE5" w14:textId="7F373F70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Non -Convertible debentures (original maturity less than one year) as a percentage of total liabilities</w:t>
            </w:r>
          </w:p>
        </w:tc>
        <w:tc>
          <w:tcPr>
            <w:tcW w:w="1206" w:type="dxa"/>
          </w:tcPr>
          <w:p w14:paraId="561B2111" w14:textId="6EAB1B77" w:rsidR="00910662" w:rsidRPr="00011879" w:rsidRDefault="00910662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-</w:t>
            </w:r>
          </w:p>
        </w:tc>
      </w:tr>
      <w:tr w:rsidR="00910662" w:rsidRPr="00011879" w14:paraId="07E8AE6B" w14:textId="77777777" w:rsidTr="00910662">
        <w:tc>
          <w:tcPr>
            <w:tcW w:w="7810" w:type="dxa"/>
          </w:tcPr>
          <w:p w14:paraId="0C9DE3AD" w14:textId="7EF8FEDD" w:rsidR="00910662" w:rsidRPr="00011879" w:rsidRDefault="00910662" w:rsidP="00DB391E">
            <w:pPr>
              <w:jc w:val="both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Non -Convertible debentures (original maturity less than one year) as a percentage of total assets</w:t>
            </w:r>
          </w:p>
        </w:tc>
        <w:tc>
          <w:tcPr>
            <w:tcW w:w="1206" w:type="dxa"/>
          </w:tcPr>
          <w:p w14:paraId="20340D23" w14:textId="65CCF591" w:rsidR="00910662" w:rsidRPr="00011879" w:rsidRDefault="00910662" w:rsidP="00732514">
            <w:pPr>
              <w:jc w:val="right"/>
              <w:rPr>
                <w:rFonts w:ascii="Book Antiqua" w:hAnsi="Book Antiqua" w:cs="Tahoma"/>
                <w:sz w:val="20"/>
                <w:szCs w:val="20"/>
              </w:rPr>
            </w:pPr>
            <w:r w:rsidRPr="00011879">
              <w:rPr>
                <w:rFonts w:ascii="Book Antiqua" w:hAnsi="Book Antiqua" w:cs="Tahoma"/>
                <w:sz w:val="20"/>
                <w:szCs w:val="20"/>
              </w:rPr>
              <w:t>-</w:t>
            </w:r>
          </w:p>
        </w:tc>
      </w:tr>
    </w:tbl>
    <w:p w14:paraId="6D537162" w14:textId="77777777" w:rsidR="00910662" w:rsidRPr="00011879" w:rsidRDefault="00910662" w:rsidP="00DB391E">
      <w:pPr>
        <w:pStyle w:val="ListParagraph"/>
        <w:tabs>
          <w:tab w:val="left" w:pos="419"/>
        </w:tabs>
        <w:spacing w:before="26" w:line="273" w:lineRule="auto"/>
        <w:ind w:right="1112" w:firstLine="0"/>
        <w:jc w:val="both"/>
        <w:rPr>
          <w:rFonts w:ascii="Book Antiqua" w:hAnsi="Book Antiqua" w:cs="Tahoma"/>
          <w:sz w:val="20"/>
          <w:szCs w:val="20"/>
        </w:rPr>
      </w:pPr>
    </w:p>
    <w:p w14:paraId="063B5AC6" w14:textId="103E1E5F" w:rsidR="00910662" w:rsidRPr="00011879" w:rsidRDefault="009E1DC6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26" w:line="273" w:lineRule="auto"/>
        <w:ind w:right="1112"/>
        <w:jc w:val="both"/>
        <w:rPr>
          <w:rFonts w:ascii="Book Antiqua" w:hAnsi="Book Antiqua" w:cs="Tahoma"/>
          <w:sz w:val="18"/>
          <w:szCs w:val="18"/>
        </w:rPr>
      </w:pPr>
      <w:r w:rsidRPr="00011879">
        <w:rPr>
          <w:rFonts w:ascii="Book Antiqua" w:hAnsi="Book Antiqua" w:cs="Tahoma"/>
          <w:sz w:val="18"/>
          <w:szCs w:val="18"/>
        </w:rPr>
        <w:t>Public</w:t>
      </w:r>
      <w:r w:rsidR="00910662" w:rsidRPr="00011879">
        <w:rPr>
          <w:rFonts w:ascii="Book Antiqua" w:hAnsi="Book Antiqua" w:cs="Tahoma"/>
          <w:spacing w:val="4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Fund</w:t>
      </w:r>
      <w:r>
        <w:rPr>
          <w:rFonts w:ascii="Book Antiqua" w:hAnsi="Book Antiqua" w:cs="Tahoma"/>
          <w:sz w:val="18"/>
          <w:szCs w:val="18"/>
        </w:rPr>
        <w:t>s</w:t>
      </w:r>
      <w:r w:rsidR="00910662"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represent</w:t>
      </w:r>
      <w:r w:rsidR="00910662"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Debt</w:t>
      </w:r>
      <w:r w:rsidR="00910662"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Securities,</w:t>
      </w:r>
      <w:r w:rsidR="00910662" w:rsidRPr="00011879">
        <w:rPr>
          <w:rFonts w:ascii="Book Antiqua" w:hAnsi="Book Antiqua" w:cs="Tahoma"/>
          <w:spacing w:val="7"/>
          <w:sz w:val="18"/>
          <w:szCs w:val="18"/>
        </w:rPr>
        <w:t xml:space="preserve"> Borrowings from </w:t>
      </w:r>
      <w:r w:rsidR="008A076E" w:rsidRPr="00011879">
        <w:rPr>
          <w:rFonts w:ascii="Book Antiqua" w:hAnsi="Book Antiqua" w:cs="Tahoma"/>
          <w:spacing w:val="7"/>
          <w:sz w:val="18"/>
          <w:szCs w:val="18"/>
        </w:rPr>
        <w:t>Banks,</w:t>
      </w:r>
      <w:r w:rsidR="00910662" w:rsidRPr="00011879">
        <w:rPr>
          <w:rFonts w:ascii="Book Antiqua" w:hAnsi="Book Antiqua" w:cs="Tahoma"/>
          <w:spacing w:val="7"/>
          <w:sz w:val="18"/>
          <w:szCs w:val="18"/>
        </w:rPr>
        <w:t xml:space="preserve"> and Financial Institutions </w:t>
      </w:r>
      <w:r w:rsidR="00910662" w:rsidRPr="00011879">
        <w:rPr>
          <w:rFonts w:ascii="Book Antiqua" w:hAnsi="Book Antiqua" w:cs="Tahoma"/>
          <w:sz w:val="18"/>
          <w:szCs w:val="18"/>
        </w:rPr>
        <w:t>(other</w:t>
      </w:r>
      <w:r w:rsidR="00910662"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than</w:t>
      </w:r>
      <w:r w:rsidR="00910662" w:rsidRPr="00011879">
        <w:rPr>
          <w:rFonts w:ascii="Book Antiqua" w:hAnsi="Book Antiqua" w:cs="Tahoma"/>
          <w:spacing w:val="7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debt</w:t>
      </w:r>
      <w:r w:rsidR="00910662"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securities)</w:t>
      </w:r>
      <w:r w:rsidR="00910662" w:rsidRPr="00011879">
        <w:rPr>
          <w:rFonts w:ascii="Book Antiqua" w:hAnsi="Book Antiqua" w:cs="Tahoma"/>
          <w:spacing w:val="6"/>
          <w:sz w:val="18"/>
          <w:szCs w:val="18"/>
        </w:rPr>
        <w:t>, Subordinated</w:t>
      </w:r>
      <w:r w:rsidR="00436F89">
        <w:rPr>
          <w:rFonts w:ascii="Book Antiqua" w:hAnsi="Book Antiqua" w:cs="Tahoma"/>
          <w:spacing w:val="7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Liabilities,</w:t>
      </w:r>
      <w:r w:rsidR="00845B8D" w:rsidRPr="00011879">
        <w:rPr>
          <w:rFonts w:ascii="Book Antiqua" w:hAnsi="Book Antiqua" w:cs="Tahoma"/>
          <w:sz w:val="18"/>
          <w:szCs w:val="18"/>
        </w:rPr>
        <w:t xml:space="preserve"> Public</w:t>
      </w:r>
      <w:r w:rsidR="00910662" w:rsidRPr="00011879">
        <w:rPr>
          <w:rFonts w:ascii="Book Antiqua" w:hAnsi="Book Antiqua" w:cs="Tahoma"/>
          <w:sz w:val="18"/>
          <w:szCs w:val="18"/>
        </w:rPr>
        <w:t xml:space="preserve"> Deposits, </w:t>
      </w:r>
      <w:r w:rsidR="00AE760E" w:rsidRPr="00011879">
        <w:rPr>
          <w:rFonts w:ascii="Book Antiqua" w:hAnsi="Book Antiqua" w:cs="Tahoma"/>
          <w:sz w:val="18"/>
          <w:szCs w:val="18"/>
        </w:rPr>
        <w:t>Securitization</w:t>
      </w:r>
      <w:r w:rsidR="00910662" w:rsidRPr="00011879">
        <w:rPr>
          <w:rFonts w:ascii="Book Antiqua" w:hAnsi="Book Antiqua" w:cs="Tahoma"/>
          <w:sz w:val="18"/>
          <w:szCs w:val="18"/>
        </w:rPr>
        <w:t xml:space="preserve"> transactions and</w:t>
      </w:r>
      <w:r w:rsidR="00B564E8" w:rsidRPr="00011879">
        <w:rPr>
          <w:rFonts w:ascii="Book Antiqua" w:hAnsi="Book Antiqua" w:cs="Tahoma"/>
          <w:sz w:val="18"/>
          <w:szCs w:val="18"/>
        </w:rPr>
        <w:t xml:space="preserve"> </w:t>
      </w:r>
      <w:r w:rsidR="007D0863" w:rsidRPr="00011879">
        <w:rPr>
          <w:rFonts w:ascii="Book Antiqua" w:hAnsi="Book Antiqua" w:cs="Tahoma"/>
          <w:sz w:val="18"/>
          <w:szCs w:val="18"/>
        </w:rPr>
        <w:t>exclude</w:t>
      </w:r>
      <w:r w:rsidR="00B564E8" w:rsidRPr="00011879">
        <w:rPr>
          <w:rFonts w:ascii="Book Antiqua" w:hAnsi="Book Antiqua" w:cs="Tahoma"/>
          <w:sz w:val="18"/>
          <w:szCs w:val="18"/>
        </w:rPr>
        <w:t xml:space="preserve"> Loan</w:t>
      </w:r>
      <w:r w:rsidR="00910662"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from</w:t>
      </w:r>
      <w:r w:rsidR="00910662" w:rsidRPr="00011879">
        <w:rPr>
          <w:rFonts w:ascii="Book Antiqua" w:hAnsi="Book Antiqua" w:cs="Tahoma"/>
          <w:spacing w:val="11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Directors</w:t>
      </w:r>
      <w:r w:rsidR="00910662"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and</w:t>
      </w:r>
      <w:r w:rsidR="00910662" w:rsidRPr="00011879">
        <w:rPr>
          <w:rFonts w:ascii="Book Antiqua" w:hAnsi="Book Antiqua" w:cs="Tahoma"/>
          <w:spacing w:val="12"/>
          <w:sz w:val="18"/>
          <w:szCs w:val="18"/>
        </w:rPr>
        <w:t xml:space="preserve"> </w:t>
      </w:r>
      <w:r w:rsidR="00910662" w:rsidRPr="00011879">
        <w:rPr>
          <w:rFonts w:ascii="Book Antiqua" w:hAnsi="Book Antiqua" w:cs="Tahoma"/>
          <w:sz w:val="18"/>
          <w:szCs w:val="18"/>
        </w:rPr>
        <w:t>Relatives.</w:t>
      </w:r>
    </w:p>
    <w:p w14:paraId="2E16086A" w14:textId="77777777" w:rsidR="00910662" w:rsidRPr="00011879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line="230" w:lineRule="exact"/>
        <w:jc w:val="both"/>
        <w:rPr>
          <w:rFonts w:ascii="Book Antiqua" w:hAnsi="Book Antiqua" w:cs="Tahoma"/>
          <w:sz w:val="18"/>
          <w:szCs w:val="18"/>
        </w:rPr>
      </w:pPr>
      <w:r w:rsidRPr="00011879">
        <w:rPr>
          <w:rFonts w:ascii="Book Antiqua" w:hAnsi="Book Antiqua" w:cs="Tahoma"/>
          <w:sz w:val="18"/>
          <w:szCs w:val="18"/>
        </w:rPr>
        <w:t>Total</w:t>
      </w:r>
      <w:r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Liabilities</w:t>
      </w:r>
      <w:r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represent</w:t>
      </w:r>
      <w:r w:rsidRPr="00011879">
        <w:rPr>
          <w:rFonts w:ascii="Book Antiqua" w:hAnsi="Book Antiqua" w:cs="Tahoma"/>
          <w:spacing w:val="9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Total</w:t>
      </w:r>
      <w:r w:rsidRPr="00011879">
        <w:rPr>
          <w:rFonts w:ascii="Book Antiqua" w:hAnsi="Book Antiqua" w:cs="Tahoma"/>
          <w:spacing w:val="8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Liabilities</w:t>
      </w:r>
      <w:r w:rsidRPr="00011879">
        <w:rPr>
          <w:rFonts w:ascii="Book Antiqua" w:hAnsi="Book Antiqua" w:cs="Tahoma"/>
          <w:spacing w:val="7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and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Equity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as</w:t>
      </w:r>
      <w:r w:rsidRPr="00011879">
        <w:rPr>
          <w:rFonts w:ascii="Book Antiqua" w:hAnsi="Book Antiqua" w:cs="Tahoma"/>
          <w:spacing w:val="12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per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Balance</w:t>
      </w:r>
      <w:r w:rsidRPr="00011879">
        <w:rPr>
          <w:rFonts w:ascii="Book Antiqua" w:hAnsi="Book Antiqua" w:cs="Tahoma"/>
          <w:spacing w:val="12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Sheet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less</w:t>
      </w:r>
      <w:r w:rsidRPr="00011879">
        <w:rPr>
          <w:rFonts w:ascii="Book Antiqua" w:hAnsi="Book Antiqua" w:cs="Tahoma"/>
          <w:spacing w:val="10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Equity.</w:t>
      </w:r>
    </w:p>
    <w:p w14:paraId="1E4DA3F9" w14:textId="3CC0C764" w:rsidR="00910662" w:rsidRPr="00011879" w:rsidRDefault="00910662" w:rsidP="00DB391E">
      <w:pPr>
        <w:pStyle w:val="ListParagraph"/>
        <w:numPr>
          <w:ilvl w:val="0"/>
          <w:numId w:val="5"/>
        </w:numPr>
        <w:tabs>
          <w:tab w:val="left" w:pos="419"/>
        </w:tabs>
        <w:spacing w:before="30" w:line="273" w:lineRule="auto"/>
        <w:ind w:right="366"/>
        <w:jc w:val="both"/>
        <w:rPr>
          <w:rFonts w:ascii="Book Antiqua" w:hAnsi="Book Antiqua" w:cs="Tahoma"/>
          <w:sz w:val="18"/>
          <w:szCs w:val="18"/>
        </w:rPr>
      </w:pPr>
      <w:r w:rsidRPr="00011879">
        <w:rPr>
          <w:rFonts w:ascii="Book Antiqua" w:hAnsi="Book Antiqua" w:cs="Tahoma"/>
          <w:sz w:val="18"/>
          <w:szCs w:val="18"/>
        </w:rPr>
        <w:t>Other</w:t>
      </w:r>
      <w:r w:rsidRPr="00011879">
        <w:rPr>
          <w:rFonts w:ascii="Book Antiqua" w:hAnsi="Book Antiqua" w:cs="Tahoma"/>
          <w:spacing w:val="12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Short</w:t>
      </w:r>
      <w:r w:rsidR="00AE760E">
        <w:rPr>
          <w:rFonts w:ascii="Book Antiqua" w:hAnsi="Book Antiqua" w:cs="Tahoma"/>
          <w:spacing w:val="17"/>
          <w:sz w:val="18"/>
          <w:szCs w:val="18"/>
        </w:rPr>
        <w:t>-</w:t>
      </w:r>
      <w:r w:rsidRPr="00011879">
        <w:rPr>
          <w:rFonts w:ascii="Book Antiqua" w:hAnsi="Book Antiqua" w:cs="Tahoma"/>
          <w:sz w:val="18"/>
          <w:szCs w:val="18"/>
        </w:rPr>
        <w:t>Term</w:t>
      </w:r>
      <w:r w:rsidRPr="00011879">
        <w:rPr>
          <w:rFonts w:ascii="Book Antiqua" w:hAnsi="Book Antiqua" w:cs="Tahoma"/>
          <w:spacing w:val="15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Liabilities</w:t>
      </w:r>
      <w:r w:rsidRPr="00011879">
        <w:rPr>
          <w:rFonts w:ascii="Book Antiqua" w:hAnsi="Book Antiqua" w:cs="Tahoma"/>
          <w:spacing w:val="11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represent</w:t>
      </w:r>
      <w:r w:rsidRPr="00011879">
        <w:rPr>
          <w:rFonts w:ascii="Book Antiqua" w:hAnsi="Book Antiqua" w:cs="Tahoma"/>
          <w:spacing w:val="15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all</w:t>
      </w:r>
      <w:r w:rsidRPr="00011879">
        <w:rPr>
          <w:rFonts w:ascii="Book Antiqua" w:hAnsi="Book Antiqua" w:cs="Tahoma"/>
          <w:spacing w:val="16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liabilities</w:t>
      </w:r>
      <w:r w:rsidRPr="00011879">
        <w:rPr>
          <w:rFonts w:ascii="Book Antiqua" w:hAnsi="Book Antiqua" w:cs="Tahoma"/>
          <w:spacing w:val="15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maturing</w:t>
      </w:r>
      <w:r w:rsidRPr="00011879">
        <w:rPr>
          <w:rFonts w:ascii="Book Antiqua" w:hAnsi="Book Antiqua" w:cs="Tahoma"/>
          <w:spacing w:val="-41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within</w:t>
      </w:r>
      <w:r w:rsidRPr="00011879">
        <w:rPr>
          <w:rFonts w:ascii="Book Antiqua" w:hAnsi="Book Antiqua" w:cs="Tahoma"/>
          <w:spacing w:val="1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a</w:t>
      </w:r>
      <w:r w:rsidRPr="00011879">
        <w:rPr>
          <w:rFonts w:ascii="Book Antiqua" w:hAnsi="Book Antiqua" w:cs="Tahoma"/>
          <w:spacing w:val="5"/>
          <w:sz w:val="18"/>
          <w:szCs w:val="18"/>
        </w:rPr>
        <w:t xml:space="preserve"> </w:t>
      </w:r>
      <w:r w:rsidRPr="00011879">
        <w:rPr>
          <w:rFonts w:ascii="Book Antiqua" w:hAnsi="Book Antiqua" w:cs="Tahoma"/>
          <w:sz w:val="18"/>
          <w:szCs w:val="18"/>
        </w:rPr>
        <w:t>year.</w:t>
      </w:r>
    </w:p>
    <w:p w14:paraId="241DCCAA" w14:textId="264166E8" w:rsidR="00B564E8" w:rsidRPr="00011879" w:rsidRDefault="00B564E8" w:rsidP="00DB391E">
      <w:pPr>
        <w:jc w:val="both"/>
        <w:rPr>
          <w:rFonts w:ascii="Book Antiqua" w:hAnsi="Book Antiqua" w:cs="Tahoma"/>
          <w:sz w:val="20"/>
          <w:szCs w:val="20"/>
        </w:rPr>
      </w:pPr>
    </w:p>
    <w:p w14:paraId="3384306C" w14:textId="677653E4" w:rsidR="00B564E8" w:rsidRPr="00011879" w:rsidRDefault="00B564E8" w:rsidP="00DB391E">
      <w:pPr>
        <w:pStyle w:val="Heading1"/>
        <w:numPr>
          <w:ilvl w:val="0"/>
          <w:numId w:val="1"/>
        </w:numPr>
        <w:tabs>
          <w:tab w:val="left" w:pos="509"/>
        </w:tabs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  <w:spacing w:val="-1"/>
        </w:rPr>
        <w:t>Institutional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set-up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for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-11"/>
        </w:rPr>
        <w:t xml:space="preserve"> </w:t>
      </w:r>
      <w:r w:rsidRPr="00011879">
        <w:rPr>
          <w:rFonts w:ascii="Book Antiqua" w:hAnsi="Book Antiqua" w:cs="Tahoma"/>
        </w:rPr>
        <w:t>Risk</w:t>
      </w:r>
      <w:r w:rsidRPr="00011879">
        <w:rPr>
          <w:rFonts w:ascii="Book Antiqua" w:hAnsi="Book Antiqua" w:cs="Tahoma"/>
          <w:spacing w:val="-10"/>
        </w:rPr>
        <w:t xml:space="preserve"> </w:t>
      </w:r>
      <w:r w:rsidRPr="00011879">
        <w:rPr>
          <w:rFonts w:ascii="Book Antiqua" w:hAnsi="Book Antiqua" w:cs="Tahoma"/>
        </w:rPr>
        <w:t>Management</w:t>
      </w:r>
    </w:p>
    <w:p w14:paraId="72F621A9" w14:textId="77777777" w:rsidR="00B564E8" w:rsidRPr="00011879" w:rsidRDefault="00B564E8" w:rsidP="00DB391E">
      <w:pPr>
        <w:pStyle w:val="Heading1"/>
        <w:tabs>
          <w:tab w:val="left" w:pos="509"/>
        </w:tabs>
        <w:ind w:left="398"/>
        <w:jc w:val="both"/>
        <w:rPr>
          <w:rFonts w:ascii="Book Antiqua" w:hAnsi="Book Antiqua" w:cs="Tahoma"/>
        </w:rPr>
      </w:pPr>
    </w:p>
    <w:p w14:paraId="03281506" w14:textId="3EE8A4FC" w:rsidR="00B564E8" w:rsidRPr="00011879" w:rsidRDefault="00B564E8" w:rsidP="00DB391E">
      <w:pPr>
        <w:pStyle w:val="BodyText"/>
        <w:spacing w:before="1" w:line="271" w:lineRule="auto"/>
        <w:ind w:left="152" w:right="165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</w:rPr>
        <w:t xml:space="preserve">The Board </w:t>
      </w:r>
      <w:r w:rsidR="00E03E08" w:rsidRPr="00011879">
        <w:rPr>
          <w:rFonts w:ascii="Book Antiqua" w:hAnsi="Book Antiqua" w:cs="Tahoma"/>
        </w:rPr>
        <w:t xml:space="preserve">has </w:t>
      </w:r>
      <w:r w:rsidRPr="00011879">
        <w:rPr>
          <w:rFonts w:ascii="Book Antiqua" w:hAnsi="Book Antiqua" w:cs="Tahoma"/>
        </w:rPr>
        <w:t>the overall responsibility for management of liquidity risk. The Board</w:t>
      </w:r>
      <w:r w:rsidR="00B33AEB">
        <w:rPr>
          <w:rFonts w:ascii="Book Antiqua" w:hAnsi="Book Antiqua" w:cs="Tahoma"/>
        </w:rPr>
        <w:t xml:space="preserve"> </w:t>
      </w:r>
      <w:r w:rsidRPr="00011879">
        <w:rPr>
          <w:rFonts w:ascii="Book Antiqua" w:hAnsi="Book Antiqua" w:cs="Tahoma"/>
        </w:rPr>
        <w:t>decide</w:t>
      </w:r>
      <w:r w:rsidR="00E03E08" w:rsidRPr="00011879">
        <w:rPr>
          <w:rFonts w:ascii="Book Antiqua" w:hAnsi="Book Antiqua" w:cs="Tahoma"/>
        </w:rPr>
        <w:t>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strategy,</w:t>
      </w:r>
      <w:r w:rsidRPr="00011879">
        <w:rPr>
          <w:rFonts w:ascii="Book Antiqua" w:hAnsi="Book Antiqua" w:cs="Tahoma"/>
          <w:spacing w:val="1"/>
        </w:rPr>
        <w:t xml:space="preserve"> </w:t>
      </w:r>
      <w:r w:rsidR="007D0863" w:rsidRPr="00011879">
        <w:rPr>
          <w:rFonts w:ascii="Book Antiqua" w:hAnsi="Book Antiqua" w:cs="Tahoma"/>
        </w:rPr>
        <w:t>policies,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and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procedures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to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manage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risk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in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accordance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with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risk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tolerance/limits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decided</w:t>
      </w:r>
      <w:r w:rsidRPr="00011879">
        <w:rPr>
          <w:rFonts w:ascii="Book Antiqua" w:hAnsi="Book Antiqua" w:cs="Tahoma"/>
          <w:spacing w:val="4"/>
        </w:rPr>
        <w:t xml:space="preserve"> </w:t>
      </w:r>
      <w:r w:rsidRPr="00011879">
        <w:rPr>
          <w:rFonts w:ascii="Book Antiqua" w:hAnsi="Book Antiqua" w:cs="Tahoma"/>
        </w:rPr>
        <w:t>by</w:t>
      </w:r>
      <w:r w:rsidRPr="00011879">
        <w:rPr>
          <w:rFonts w:ascii="Book Antiqua" w:hAnsi="Book Antiqua" w:cs="Tahoma"/>
          <w:spacing w:val="4"/>
        </w:rPr>
        <w:t xml:space="preserve"> </w:t>
      </w:r>
      <w:r w:rsidRPr="00011879">
        <w:rPr>
          <w:rFonts w:ascii="Book Antiqua" w:hAnsi="Book Antiqua" w:cs="Tahoma"/>
        </w:rPr>
        <w:t>it</w:t>
      </w:r>
      <w:r w:rsidR="00E03E08" w:rsidRPr="00011879">
        <w:rPr>
          <w:rFonts w:ascii="Book Antiqua" w:hAnsi="Book Antiqua" w:cs="Tahoma"/>
        </w:rPr>
        <w:t>,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from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time</w:t>
      </w:r>
      <w:r w:rsidRPr="00011879">
        <w:rPr>
          <w:rFonts w:ascii="Book Antiqua" w:hAnsi="Book Antiqua" w:cs="Tahoma"/>
          <w:spacing w:val="6"/>
        </w:rPr>
        <w:t xml:space="preserve"> </w:t>
      </w:r>
      <w:r w:rsidRPr="00011879">
        <w:rPr>
          <w:rFonts w:ascii="Book Antiqua" w:hAnsi="Book Antiqua" w:cs="Tahoma"/>
        </w:rPr>
        <w:t>to</w:t>
      </w:r>
      <w:r w:rsidRPr="00011879">
        <w:rPr>
          <w:rFonts w:ascii="Book Antiqua" w:hAnsi="Book Antiqua" w:cs="Tahoma"/>
          <w:spacing w:val="7"/>
        </w:rPr>
        <w:t xml:space="preserve"> </w:t>
      </w:r>
      <w:r w:rsidRPr="00011879">
        <w:rPr>
          <w:rFonts w:ascii="Book Antiqua" w:hAnsi="Book Antiqua" w:cs="Tahoma"/>
        </w:rPr>
        <w:t>time.</w:t>
      </w:r>
    </w:p>
    <w:p w14:paraId="33BB32DD" w14:textId="77777777" w:rsidR="00B564E8" w:rsidRPr="00011879" w:rsidRDefault="00B564E8" w:rsidP="00DB391E">
      <w:pPr>
        <w:pStyle w:val="BodyText"/>
        <w:spacing w:before="5"/>
        <w:jc w:val="both"/>
        <w:rPr>
          <w:rFonts w:ascii="Book Antiqua" w:hAnsi="Book Antiqua" w:cs="Tahoma"/>
        </w:rPr>
      </w:pPr>
    </w:p>
    <w:p w14:paraId="2F9B1E28" w14:textId="7D8FC404" w:rsidR="00B564E8" w:rsidRPr="00011879" w:rsidRDefault="00B564E8" w:rsidP="00DB391E">
      <w:pPr>
        <w:pStyle w:val="BodyText"/>
        <w:spacing w:line="273" w:lineRule="auto"/>
        <w:ind w:left="152" w:right="165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ALM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Committee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of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Board</w:t>
      </w:r>
      <w:r w:rsidR="00E03E08" w:rsidRPr="00011879">
        <w:rPr>
          <w:rFonts w:ascii="Book Antiqua" w:hAnsi="Book Antiqua" w:cs="Tahoma"/>
        </w:rPr>
        <w:t>,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consisting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of</w:t>
      </w:r>
      <w:r w:rsidRPr="00011879">
        <w:rPr>
          <w:rFonts w:ascii="Book Antiqua" w:hAnsi="Book Antiqua" w:cs="Tahoma"/>
          <w:spacing w:val="1"/>
        </w:rPr>
        <w:t xml:space="preserve"> </w:t>
      </w:r>
      <w:r w:rsidR="00B33AEB">
        <w:rPr>
          <w:rFonts w:ascii="Book Antiqua" w:hAnsi="Book Antiqua" w:cs="Tahoma"/>
          <w:spacing w:val="1"/>
        </w:rPr>
        <w:t xml:space="preserve">the </w:t>
      </w:r>
      <w:r w:rsidRPr="00011879">
        <w:rPr>
          <w:rFonts w:ascii="Book Antiqua" w:hAnsi="Book Antiqua" w:cs="Tahoma"/>
        </w:rPr>
        <w:t>Managing</w:t>
      </w:r>
      <w:r w:rsidRPr="00011879">
        <w:rPr>
          <w:rFonts w:ascii="Book Antiqua" w:hAnsi="Book Antiqua" w:cs="Tahoma"/>
          <w:spacing w:val="1"/>
        </w:rPr>
        <w:t xml:space="preserve"> </w:t>
      </w:r>
      <w:r w:rsidR="00333751" w:rsidRPr="00011879">
        <w:rPr>
          <w:rFonts w:ascii="Book Antiqua" w:hAnsi="Book Antiqua" w:cs="Tahoma"/>
        </w:rPr>
        <w:t>Director,</w:t>
      </w:r>
      <w:r w:rsidR="00E03E08" w:rsidRPr="00011879">
        <w:rPr>
          <w:rFonts w:ascii="Book Antiqua" w:hAnsi="Book Antiqua" w:cs="Tahoma"/>
        </w:rPr>
        <w:t xml:space="preserve"> is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responsible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for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evaluating</w:t>
      </w:r>
      <w:r w:rsidRPr="00011879">
        <w:rPr>
          <w:rFonts w:ascii="Book Antiqua" w:hAnsi="Book Antiqua" w:cs="Tahoma"/>
          <w:spacing w:val="2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risk.</w:t>
      </w:r>
    </w:p>
    <w:p w14:paraId="6CE0B527" w14:textId="77777777" w:rsidR="00B564E8" w:rsidRPr="00011879" w:rsidRDefault="00B564E8" w:rsidP="00DB391E">
      <w:pPr>
        <w:pStyle w:val="BodyText"/>
        <w:spacing w:before="2"/>
        <w:jc w:val="both"/>
        <w:rPr>
          <w:rFonts w:ascii="Book Antiqua" w:hAnsi="Book Antiqua" w:cs="Tahoma"/>
        </w:rPr>
      </w:pPr>
    </w:p>
    <w:p w14:paraId="03928418" w14:textId="718CB075" w:rsidR="00B564E8" w:rsidRPr="00011879" w:rsidRDefault="00B564E8" w:rsidP="00DB391E">
      <w:pPr>
        <w:pStyle w:val="BodyText"/>
        <w:spacing w:line="271" w:lineRule="auto"/>
        <w:ind w:left="152" w:right="161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Asset-Liability Management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Committee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(ALCO)</w:t>
      </w:r>
      <w:r w:rsidRPr="00011879">
        <w:rPr>
          <w:rFonts w:ascii="Book Antiqua" w:hAnsi="Book Antiqua" w:cs="Tahoma"/>
          <w:spacing w:val="1"/>
        </w:rPr>
        <w:t xml:space="preserve"> </w:t>
      </w:r>
      <w:r w:rsidR="00DA3022" w:rsidRPr="00011879">
        <w:rPr>
          <w:rFonts w:ascii="Book Antiqua" w:hAnsi="Book Antiqua" w:cs="Tahoma"/>
        </w:rPr>
        <w:t>consis</w:t>
      </w:r>
      <w:r w:rsidR="00DA3022">
        <w:rPr>
          <w:rFonts w:ascii="Book Antiqua" w:hAnsi="Book Antiqua" w:cs="Tahoma"/>
        </w:rPr>
        <w:t>ts</w:t>
      </w:r>
      <w:r w:rsidR="006136FC">
        <w:rPr>
          <w:rFonts w:ascii="Book Antiqua" w:hAnsi="Book Antiqua" w:cs="Tahoma"/>
        </w:rPr>
        <w:t xml:space="preserve"> </w:t>
      </w:r>
      <w:r w:rsidRPr="00011879">
        <w:rPr>
          <w:rFonts w:ascii="Book Antiqua" w:hAnsi="Book Antiqua" w:cs="Tahoma"/>
        </w:rPr>
        <w:t>of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NBFC’s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top</w:t>
      </w:r>
      <w:r w:rsidRPr="00011879">
        <w:rPr>
          <w:rFonts w:ascii="Book Antiqua" w:hAnsi="Book Antiqua" w:cs="Tahoma"/>
          <w:spacing w:val="44"/>
        </w:rPr>
        <w:t xml:space="preserve"> </w:t>
      </w:r>
      <w:r w:rsidR="00303EFA" w:rsidRPr="00011879">
        <w:rPr>
          <w:rFonts w:ascii="Book Antiqua" w:hAnsi="Book Antiqua" w:cs="Tahoma"/>
        </w:rPr>
        <w:t>management</w:t>
      </w:r>
      <w:r w:rsidR="00303EFA" w:rsidRPr="00011879">
        <w:rPr>
          <w:rFonts w:ascii="Book Antiqua" w:hAnsi="Book Antiqua" w:cs="Tahoma"/>
          <w:spacing w:val="1"/>
        </w:rPr>
        <w:t xml:space="preserve"> </w:t>
      </w:r>
      <w:r w:rsidR="00303EFA" w:rsidRPr="00011879">
        <w:rPr>
          <w:rFonts w:ascii="Book Antiqua" w:hAnsi="Book Antiqua" w:cs="Tahoma"/>
        </w:rPr>
        <w:t>and</w:t>
      </w:r>
      <w:r w:rsidR="00601B6C" w:rsidRPr="00011879">
        <w:rPr>
          <w:rFonts w:ascii="Book Antiqua" w:hAnsi="Book Antiqua" w:cs="Tahoma"/>
        </w:rPr>
        <w:t xml:space="preserve"> is</w:t>
      </w:r>
      <w:r w:rsidRPr="00011879">
        <w:rPr>
          <w:rFonts w:ascii="Book Antiqua" w:hAnsi="Book Antiqua" w:cs="Tahoma"/>
        </w:rPr>
        <w:t xml:space="preserve"> responsible for ensuring adherence to the risk tolerance/limits set by the Board as well as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implementing the liquidity risk management strategy of the NBFC.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The Managing Director heads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 Committee. The role of the ALCO with respect to liquidity risk include, inter alia, decision on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desired maturity profile and mix of incremental assets and liabilities, sale of assets as a source of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funding,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structure,</w:t>
      </w:r>
      <w:r w:rsidRPr="00011879">
        <w:rPr>
          <w:rFonts w:ascii="Book Antiqua" w:hAnsi="Book Antiqua" w:cs="Tahoma"/>
          <w:spacing w:val="1"/>
        </w:rPr>
        <w:t xml:space="preserve"> </w:t>
      </w:r>
      <w:r w:rsidR="00601B6C" w:rsidRPr="00011879">
        <w:rPr>
          <w:rFonts w:ascii="Book Antiqua" w:hAnsi="Book Antiqua" w:cs="Tahoma"/>
        </w:rPr>
        <w:t>responsibilities,</w:t>
      </w:r>
      <w:r w:rsidRPr="00011879">
        <w:rPr>
          <w:rFonts w:ascii="Book Antiqua" w:hAnsi="Book Antiqua" w:cs="Tahoma"/>
        </w:rPr>
        <w:t xml:space="preserve"> and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controls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for managing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liquidity risk, and</w:t>
      </w:r>
      <w:r w:rsidRPr="00011879">
        <w:rPr>
          <w:rFonts w:ascii="Book Antiqua" w:hAnsi="Book Antiqua" w:cs="Tahoma"/>
          <w:spacing w:val="44"/>
        </w:rPr>
        <w:t xml:space="preserve"> </w:t>
      </w:r>
      <w:r w:rsidRPr="00011879">
        <w:rPr>
          <w:rFonts w:ascii="Book Antiqua" w:hAnsi="Book Antiqua" w:cs="Tahoma"/>
        </w:rPr>
        <w:t>overseeing</w:t>
      </w:r>
      <w:r w:rsidRPr="00011879">
        <w:rPr>
          <w:rFonts w:ascii="Book Antiqua" w:hAnsi="Book Antiqua" w:cs="Tahoma"/>
          <w:spacing w:val="1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8"/>
        </w:rPr>
        <w:t xml:space="preserve"> </w:t>
      </w:r>
      <w:r w:rsidRPr="00011879">
        <w:rPr>
          <w:rFonts w:ascii="Book Antiqua" w:hAnsi="Book Antiqua" w:cs="Tahoma"/>
        </w:rPr>
        <w:t>liquidity</w:t>
      </w:r>
      <w:r w:rsidRPr="00011879">
        <w:rPr>
          <w:rFonts w:ascii="Book Antiqua" w:hAnsi="Book Antiqua" w:cs="Tahoma"/>
          <w:spacing w:val="4"/>
        </w:rPr>
        <w:t xml:space="preserve"> </w:t>
      </w:r>
      <w:r w:rsidRPr="00011879">
        <w:rPr>
          <w:rFonts w:ascii="Book Antiqua" w:hAnsi="Book Antiqua" w:cs="Tahoma"/>
        </w:rPr>
        <w:t>positions</w:t>
      </w:r>
      <w:r w:rsidRPr="00011879">
        <w:rPr>
          <w:rFonts w:ascii="Book Antiqua" w:hAnsi="Book Antiqua" w:cs="Tahoma"/>
          <w:spacing w:val="6"/>
        </w:rPr>
        <w:t xml:space="preserve"> </w:t>
      </w:r>
      <w:r w:rsidRPr="00011879">
        <w:rPr>
          <w:rFonts w:ascii="Book Antiqua" w:hAnsi="Book Antiqua" w:cs="Tahoma"/>
        </w:rPr>
        <w:t>of</w:t>
      </w:r>
      <w:r w:rsidRPr="00011879">
        <w:rPr>
          <w:rFonts w:ascii="Book Antiqua" w:hAnsi="Book Antiqua" w:cs="Tahoma"/>
          <w:spacing w:val="5"/>
        </w:rPr>
        <w:t xml:space="preserve"> </w:t>
      </w:r>
      <w:r w:rsidRPr="00011879">
        <w:rPr>
          <w:rFonts w:ascii="Book Antiqua" w:hAnsi="Book Antiqua" w:cs="Tahoma"/>
        </w:rPr>
        <w:t>the</w:t>
      </w:r>
      <w:r w:rsidRPr="00011879">
        <w:rPr>
          <w:rFonts w:ascii="Book Antiqua" w:hAnsi="Book Antiqua" w:cs="Tahoma"/>
          <w:spacing w:val="4"/>
        </w:rPr>
        <w:t xml:space="preserve"> </w:t>
      </w:r>
      <w:r w:rsidRPr="00011879">
        <w:rPr>
          <w:rFonts w:ascii="Book Antiqua" w:hAnsi="Book Antiqua" w:cs="Tahoma"/>
        </w:rPr>
        <w:t>Company.</w:t>
      </w:r>
    </w:p>
    <w:p w14:paraId="26E247FD" w14:textId="77777777" w:rsidR="00B564E8" w:rsidRPr="00011879" w:rsidRDefault="00B564E8" w:rsidP="00DB391E">
      <w:pPr>
        <w:pStyle w:val="BodyText"/>
        <w:spacing w:before="7"/>
        <w:jc w:val="both"/>
        <w:rPr>
          <w:rFonts w:ascii="Book Antiqua" w:hAnsi="Book Antiqua" w:cs="Tahoma"/>
        </w:rPr>
      </w:pPr>
    </w:p>
    <w:p w14:paraId="51F08263" w14:textId="6062C900" w:rsidR="00B564E8" w:rsidRPr="00011879" w:rsidRDefault="00B564E8" w:rsidP="00DB391E">
      <w:pPr>
        <w:pStyle w:val="BodyText"/>
        <w:spacing w:line="271" w:lineRule="auto"/>
        <w:ind w:left="152" w:right="161"/>
        <w:jc w:val="both"/>
        <w:rPr>
          <w:rFonts w:ascii="Book Antiqua" w:hAnsi="Book Antiqua" w:cs="Tahoma"/>
        </w:rPr>
      </w:pPr>
      <w:r w:rsidRPr="00011879">
        <w:rPr>
          <w:rFonts w:ascii="Book Antiqua" w:hAnsi="Book Antiqua" w:cs="Tahoma"/>
          <w:w w:val="105"/>
        </w:rPr>
        <w:t>The</w:t>
      </w:r>
      <w:r w:rsidRPr="00011879">
        <w:rPr>
          <w:rFonts w:ascii="Book Antiqua" w:hAnsi="Book Antiqua" w:cs="Tahoma"/>
          <w:spacing w:val="-5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ALM</w:t>
      </w:r>
      <w:r w:rsidRPr="00011879">
        <w:rPr>
          <w:rFonts w:ascii="Book Antiqua" w:hAnsi="Book Antiqua" w:cs="Tahoma"/>
          <w:spacing w:val="-7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Support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Group</w:t>
      </w:r>
      <w:r w:rsidRPr="00011879">
        <w:rPr>
          <w:rFonts w:ascii="Book Antiqua" w:hAnsi="Book Antiqua" w:cs="Tahoma"/>
          <w:spacing w:val="-6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headed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by</w:t>
      </w:r>
      <w:r w:rsidRPr="00011879">
        <w:rPr>
          <w:rFonts w:ascii="Book Antiqua" w:hAnsi="Book Antiqua" w:cs="Tahoma"/>
          <w:spacing w:val="-6"/>
          <w:w w:val="105"/>
        </w:rPr>
        <w:t xml:space="preserve"> </w:t>
      </w:r>
      <w:r w:rsidR="00303EFA" w:rsidRPr="00011879">
        <w:rPr>
          <w:rFonts w:ascii="Book Antiqua" w:hAnsi="Book Antiqua" w:cs="Tahoma"/>
          <w:w w:val="105"/>
        </w:rPr>
        <w:t>the Chief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="0048264F" w:rsidRPr="00011879">
        <w:rPr>
          <w:rFonts w:ascii="Book Antiqua" w:hAnsi="Book Antiqua" w:cs="Tahoma"/>
          <w:w w:val="105"/>
        </w:rPr>
        <w:t xml:space="preserve">Finance </w:t>
      </w:r>
      <w:r w:rsidR="0048264F" w:rsidRPr="00011879">
        <w:rPr>
          <w:rFonts w:ascii="Book Antiqua" w:hAnsi="Book Antiqua" w:cs="Tahoma"/>
          <w:spacing w:val="-6"/>
          <w:w w:val="105"/>
        </w:rPr>
        <w:t>Officer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and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consisting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of</w:t>
      </w:r>
      <w:r w:rsidRPr="00011879">
        <w:rPr>
          <w:rFonts w:ascii="Book Antiqua" w:hAnsi="Book Antiqua" w:cs="Tahoma"/>
          <w:spacing w:val="-5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operating</w:t>
      </w:r>
      <w:r w:rsidRPr="00011879">
        <w:rPr>
          <w:rFonts w:ascii="Book Antiqua" w:hAnsi="Book Antiqua" w:cs="Tahoma"/>
          <w:spacing w:val="-4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staff</w:t>
      </w:r>
      <w:r w:rsidR="008D17DF" w:rsidRPr="00011879">
        <w:rPr>
          <w:rFonts w:ascii="Book Antiqua" w:hAnsi="Book Antiqua" w:cs="Tahoma"/>
          <w:spacing w:val="-1"/>
          <w:w w:val="105"/>
        </w:rPr>
        <w:t xml:space="preserve"> are</w:t>
      </w:r>
      <w:r w:rsidRPr="00011879">
        <w:rPr>
          <w:rFonts w:ascii="Book Antiqua" w:hAnsi="Book Antiqua" w:cs="Tahoma"/>
          <w:spacing w:val="-7"/>
          <w:w w:val="105"/>
        </w:rPr>
        <w:t xml:space="preserve"> </w:t>
      </w:r>
      <w:r w:rsidRPr="00011879">
        <w:rPr>
          <w:rFonts w:ascii="Book Antiqua" w:hAnsi="Book Antiqua" w:cs="Tahoma"/>
          <w:spacing w:val="-1"/>
          <w:w w:val="105"/>
        </w:rPr>
        <w:t>responsible</w:t>
      </w:r>
      <w:r w:rsidRPr="00011879">
        <w:rPr>
          <w:rFonts w:ascii="Book Antiqua" w:hAnsi="Book Antiqua" w:cs="Tahoma"/>
          <w:spacing w:val="-10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for</w:t>
      </w:r>
      <w:r w:rsidRPr="00011879">
        <w:rPr>
          <w:rFonts w:ascii="Book Antiqua" w:hAnsi="Book Antiqua" w:cs="Tahoma"/>
          <w:spacing w:val="-11"/>
          <w:w w:val="105"/>
        </w:rPr>
        <w:t xml:space="preserve"> </w:t>
      </w:r>
      <w:r w:rsidR="00317FA1" w:rsidRPr="00011879">
        <w:rPr>
          <w:rFonts w:ascii="Book Antiqua" w:hAnsi="Book Antiqua" w:cs="Tahoma"/>
          <w:w w:val="105"/>
        </w:rPr>
        <w:t>analyzing</w:t>
      </w:r>
      <w:r w:rsidRPr="00011879">
        <w:rPr>
          <w:rFonts w:ascii="Book Antiqua" w:hAnsi="Book Antiqua" w:cs="Tahoma"/>
          <w:w w:val="105"/>
        </w:rPr>
        <w:t>,</w:t>
      </w:r>
      <w:r w:rsidRPr="00011879">
        <w:rPr>
          <w:rFonts w:ascii="Book Antiqua" w:hAnsi="Book Antiqua" w:cs="Tahoma"/>
          <w:spacing w:val="-11"/>
          <w:w w:val="105"/>
        </w:rPr>
        <w:t xml:space="preserve"> </w:t>
      </w:r>
      <w:r w:rsidR="00601B6C" w:rsidRPr="00011879">
        <w:rPr>
          <w:rFonts w:ascii="Book Antiqua" w:hAnsi="Book Antiqua" w:cs="Tahoma"/>
          <w:w w:val="105"/>
        </w:rPr>
        <w:t>monitoring,</w:t>
      </w:r>
      <w:r w:rsidRPr="00011879">
        <w:rPr>
          <w:rFonts w:ascii="Book Antiqua" w:hAnsi="Book Antiqua" w:cs="Tahoma"/>
          <w:spacing w:val="-11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and</w:t>
      </w:r>
      <w:r w:rsidRPr="00011879">
        <w:rPr>
          <w:rFonts w:ascii="Book Antiqua" w:hAnsi="Book Antiqua" w:cs="Tahoma"/>
          <w:spacing w:val="-8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reporting</w:t>
      </w:r>
      <w:r w:rsidRPr="00011879">
        <w:rPr>
          <w:rFonts w:ascii="Book Antiqua" w:hAnsi="Book Antiqua" w:cs="Tahoma"/>
          <w:spacing w:val="-9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the</w:t>
      </w:r>
      <w:r w:rsidRPr="00011879">
        <w:rPr>
          <w:rFonts w:ascii="Book Antiqua" w:hAnsi="Book Antiqua" w:cs="Tahoma"/>
          <w:spacing w:val="-8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liquidity</w:t>
      </w:r>
      <w:r w:rsidRPr="00011879">
        <w:rPr>
          <w:rFonts w:ascii="Book Antiqua" w:hAnsi="Book Antiqua" w:cs="Tahoma"/>
          <w:spacing w:val="-9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risk</w:t>
      </w:r>
      <w:r w:rsidRPr="00011879">
        <w:rPr>
          <w:rFonts w:ascii="Book Antiqua" w:hAnsi="Book Antiqua" w:cs="Tahoma"/>
          <w:spacing w:val="-11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profile</w:t>
      </w:r>
      <w:r w:rsidRPr="00011879">
        <w:rPr>
          <w:rFonts w:ascii="Book Antiqua" w:hAnsi="Book Antiqua" w:cs="Tahoma"/>
          <w:spacing w:val="-9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to</w:t>
      </w:r>
      <w:r w:rsidRPr="00011879">
        <w:rPr>
          <w:rFonts w:ascii="Book Antiqua" w:hAnsi="Book Antiqua" w:cs="Tahoma"/>
          <w:spacing w:val="-10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the</w:t>
      </w:r>
      <w:r w:rsidRPr="00011879">
        <w:rPr>
          <w:rFonts w:ascii="Book Antiqua" w:hAnsi="Book Antiqua" w:cs="Tahoma"/>
          <w:spacing w:val="-10"/>
          <w:w w:val="105"/>
        </w:rPr>
        <w:t xml:space="preserve"> </w:t>
      </w:r>
      <w:r w:rsidRPr="00011879">
        <w:rPr>
          <w:rFonts w:ascii="Book Antiqua" w:hAnsi="Book Antiqua" w:cs="Tahoma"/>
          <w:w w:val="105"/>
        </w:rPr>
        <w:t>ALCO.</w:t>
      </w:r>
    </w:p>
    <w:p w14:paraId="3615A142" w14:textId="71427BEB" w:rsidR="00B564E8" w:rsidRPr="00011879" w:rsidRDefault="00B564E8" w:rsidP="00DB391E">
      <w:pPr>
        <w:jc w:val="both"/>
        <w:rPr>
          <w:rFonts w:ascii="Book Antiqua" w:hAnsi="Book Antiqua" w:cs="Tahoma"/>
          <w:sz w:val="20"/>
          <w:szCs w:val="20"/>
        </w:rPr>
      </w:pPr>
    </w:p>
    <w:sectPr w:rsidR="00B564E8" w:rsidRPr="00011879" w:rsidSect="000A000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B75"/>
    <w:multiLevelType w:val="hybridMultilevel"/>
    <w:tmpl w:val="60AE5D3A"/>
    <w:lvl w:ilvl="0" w:tplc="F5C8C40C">
      <w:start w:val="1"/>
      <w:numFmt w:val="lowerLetter"/>
      <w:lvlText w:val="%1)"/>
      <w:lvlJc w:val="left"/>
      <w:pPr>
        <w:ind w:left="418" w:hanging="267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7C2C17A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CB4A754A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3AC04F14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025AAB94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BF7A3022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EDA6ADDA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12F4816C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75F49FF2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92050A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2EC02917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3" w15:restartNumberingAfterBreak="0">
    <w:nsid w:val="3C3213FE"/>
    <w:multiLevelType w:val="hybridMultilevel"/>
    <w:tmpl w:val="327292F0"/>
    <w:lvl w:ilvl="0" w:tplc="77FA1C6A">
      <w:start w:val="4"/>
      <w:numFmt w:val="lowerRoman"/>
      <w:lvlText w:val="(%1)"/>
      <w:lvlJc w:val="left"/>
      <w:pPr>
        <w:ind w:left="509" w:hanging="358"/>
      </w:pPr>
      <w:rPr>
        <w:rFonts w:ascii="Palatino Linotype" w:eastAsia="Palatino Linotype" w:hAnsi="Palatino Linotype" w:cs="Palatino Linotype" w:hint="default"/>
        <w:b/>
        <w:bCs/>
        <w:w w:val="98"/>
        <w:sz w:val="20"/>
        <w:szCs w:val="20"/>
        <w:lang w:val="en-US" w:eastAsia="en-US" w:bidi="ar-SA"/>
      </w:rPr>
    </w:lvl>
    <w:lvl w:ilvl="1" w:tplc="8CC62994">
      <w:numFmt w:val="bullet"/>
      <w:lvlText w:val="•"/>
      <w:lvlJc w:val="left"/>
      <w:pPr>
        <w:ind w:left="1330" w:hanging="358"/>
      </w:pPr>
      <w:rPr>
        <w:rFonts w:hint="default"/>
        <w:lang w:val="en-US" w:eastAsia="en-US" w:bidi="ar-SA"/>
      </w:rPr>
    </w:lvl>
    <w:lvl w:ilvl="2" w:tplc="7CA2B0FA">
      <w:numFmt w:val="bullet"/>
      <w:lvlText w:val="•"/>
      <w:lvlJc w:val="left"/>
      <w:pPr>
        <w:ind w:left="2160" w:hanging="358"/>
      </w:pPr>
      <w:rPr>
        <w:rFonts w:hint="default"/>
        <w:lang w:val="en-US" w:eastAsia="en-US" w:bidi="ar-SA"/>
      </w:rPr>
    </w:lvl>
    <w:lvl w:ilvl="3" w:tplc="115673FE">
      <w:numFmt w:val="bullet"/>
      <w:lvlText w:val="•"/>
      <w:lvlJc w:val="left"/>
      <w:pPr>
        <w:ind w:left="2990" w:hanging="358"/>
      </w:pPr>
      <w:rPr>
        <w:rFonts w:hint="default"/>
        <w:lang w:val="en-US" w:eastAsia="en-US" w:bidi="ar-SA"/>
      </w:rPr>
    </w:lvl>
    <w:lvl w:ilvl="4" w:tplc="36048718">
      <w:numFmt w:val="bullet"/>
      <w:lvlText w:val="•"/>
      <w:lvlJc w:val="left"/>
      <w:pPr>
        <w:ind w:left="3820" w:hanging="358"/>
      </w:pPr>
      <w:rPr>
        <w:rFonts w:hint="default"/>
        <w:lang w:val="en-US" w:eastAsia="en-US" w:bidi="ar-SA"/>
      </w:rPr>
    </w:lvl>
    <w:lvl w:ilvl="5" w:tplc="32DC8E32">
      <w:numFmt w:val="bullet"/>
      <w:lvlText w:val="•"/>
      <w:lvlJc w:val="left"/>
      <w:pPr>
        <w:ind w:left="4650" w:hanging="358"/>
      </w:pPr>
      <w:rPr>
        <w:rFonts w:hint="default"/>
        <w:lang w:val="en-US" w:eastAsia="en-US" w:bidi="ar-SA"/>
      </w:rPr>
    </w:lvl>
    <w:lvl w:ilvl="6" w:tplc="81ECDEDC">
      <w:numFmt w:val="bullet"/>
      <w:lvlText w:val="•"/>
      <w:lvlJc w:val="left"/>
      <w:pPr>
        <w:ind w:left="5480" w:hanging="358"/>
      </w:pPr>
      <w:rPr>
        <w:rFonts w:hint="default"/>
        <w:lang w:val="en-US" w:eastAsia="en-US" w:bidi="ar-SA"/>
      </w:rPr>
    </w:lvl>
    <w:lvl w:ilvl="7" w:tplc="3F3427DE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8" w:tplc="B1C0B3E8">
      <w:numFmt w:val="bullet"/>
      <w:lvlText w:val="•"/>
      <w:lvlJc w:val="left"/>
      <w:pPr>
        <w:ind w:left="714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572F5C01"/>
    <w:multiLevelType w:val="hybridMultilevel"/>
    <w:tmpl w:val="B5EC972E"/>
    <w:lvl w:ilvl="0" w:tplc="43AEB9EE">
      <w:start w:val="1"/>
      <w:numFmt w:val="lowerLetter"/>
      <w:lvlText w:val="%1)"/>
      <w:lvlJc w:val="left"/>
      <w:pPr>
        <w:ind w:left="418" w:hanging="267"/>
      </w:pPr>
      <w:rPr>
        <w:rFonts w:ascii="Cambria" w:eastAsia="Cambria" w:hAnsi="Cambria" w:cs="Cambria" w:hint="default"/>
        <w:w w:val="86"/>
        <w:sz w:val="20"/>
        <w:szCs w:val="20"/>
        <w:lang w:val="en-US" w:eastAsia="en-US" w:bidi="ar-SA"/>
      </w:rPr>
    </w:lvl>
    <w:lvl w:ilvl="1" w:tplc="52423738">
      <w:numFmt w:val="bullet"/>
      <w:lvlText w:val="•"/>
      <w:lvlJc w:val="left"/>
      <w:pPr>
        <w:ind w:left="1258" w:hanging="267"/>
      </w:pPr>
      <w:rPr>
        <w:rFonts w:hint="default"/>
        <w:lang w:val="en-US" w:eastAsia="en-US" w:bidi="ar-SA"/>
      </w:rPr>
    </w:lvl>
    <w:lvl w:ilvl="2" w:tplc="E1003F82">
      <w:numFmt w:val="bullet"/>
      <w:lvlText w:val="•"/>
      <w:lvlJc w:val="left"/>
      <w:pPr>
        <w:ind w:left="2096" w:hanging="267"/>
      </w:pPr>
      <w:rPr>
        <w:rFonts w:hint="default"/>
        <w:lang w:val="en-US" w:eastAsia="en-US" w:bidi="ar-SA"/>
      </w:rPr>
    </w:lvl>
    <w:lvl w:ilvl="3" w:tplc="E45C4302">
      <w:numFmt w:val="bullet"/>
      <w:lvlText w:val="•"/>
      <w:lvlJc w:val="left"/>
      <w:pPr>
        <w:ind w:left="2934" w:hanging="267"/>
      </w:pPr>
      <w:rPr>
        <w:rFonts w:hint="default"/>
        <w:lang w:val="en-US" w:eastAsia="en-US" w:bidi="ar-SA"/>
      </w:rPr>
    </w:lvl>
    <w:lvl w:ilvl="4" w:tplc="273A3BEA">
      <w:numFmt w:val="bullet"/>
      <w:lvlText w:val="•"/>
      <w:lvlJc w:val="left"/>
      <w:pPr>
        <w:ind w:left="3772" w:hanging="267"/>
      </w:pPr>
      <w:rPr>
        <w:rFonts w:hint="default"/>
        <w:lang w:val="en-US" w:eastAsia="en-US" w:bidi="ar-SA"/>
      </w:rPr>
    </w:lvl>
    <w:lvl w:ilvl="5" w:tplc="EEBC4940">
      <w:numFmt w:val="bullet"/>
      <w:lvlText w:val="•"/>
      <w:lvlJc w:val="left"/>
      <w:pPr>
        <w:ind w:left="4610" w:hanging="267"/>
      </w:pPr>
      <w:rPr>
        <w:rFonts w:hint="default"/>
        <w:lang w:val="en-US" w:eastAsia="en-US" w:bidi="ar-SA"/>
      </w:rPr>
    </w:lvl>
    <w:lvl w:ilvl="6" w:tplc="6A246614">
      <w:numFmt w:val="bullet"/>
      <w:lvlText w:val="•"/>
      <w:lvlJc w:val="left"/>
      <w:pPr>
        <w:ind w:left="5448" w:hanging="267"/>
      </w:pPr>
      <w:rPr>
        <w:rFonts w:hint="default"/>
        <w:lang w:val="en-US" w:eastAsia="en-US" w:bidi="ar-SA"/>
      </w:rPr>
    </w:lvl>
    <w:lvl w:ilvl="7" w:tplc="A86A567E">
      <w:numFmt w:val="bullet"/>
      <w:lvlText w:val="•"/>
      <w:lvlJc w:val="left"/>
      <w:pPr>
        <w:ind w:left="6286" w:hanging="267"/>
      </w:pPr>
      <w:rPr>
        <w:rFonts w:hint="default"/>
        <w:lang w:val="en-US" w:eastAsia="en-US" w:bidi="ar-SA"/>
      </w:rPr>
    </w:lvl>
    <w:lvl w:ilvl="8" w:tplc="AC5A7038">
      <w:numFmt w:val="bullet"/>
      <w:lvlText w:val="•"/>
      <w:lvlJc w:val="left"/>
      <w:pPr>
        <w:ind w:left="7124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64251ABD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abstractNum w:abstractNumId="6" w15:restartNumberingAfterBreak="0">
    <w:nsid w:val="6A8F4BEB"/>
    <w:multiLevelType w:val="hybridMultilevel"/>
    <w:tmpl w:val="07A82548"/>
    <w:lvl w:ilvl="0" w:tplc="C26C6484">
      <w:start w:val="1"/>
      <w:numFmt w:val="lowerRoman"/>
      <w:lvlText w:val="(%1)"/>
      <w:lvlJc w:val="left"/>
      <w:pPr>
        <w:ind w:left="398" w:hanging="247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 w:tplc="821E3AE8">
      <w:numFmt w:val="bullet"/>
      <w:lvlText w:val="•"/>
      <w:lvlJc w:val="left"/>
      <w:pPr>
        <w:ind w:left="1240" w:hanging="247"/>
      </w:pPr>
      <w:rPr>
        <w:rFonts w:hint="default"/>
        <w:lang w:val="en-US" w:eastAsia="en-US" w:bidi="ar-SA"/>
      </w:rPr>
    </w:lvl>
    <w:lvl w:ilvl="2" w:tplc="42A06D20">
      <w:numFmt w:val="bullet"/>
      <w:lvlText w:val="•"/>
      <w:lvlJc w:val="left"/>
      <w:pPr>
        <w:ind w:left="2080" w:hanging="247"/>
      </w:pPr>
      <w:rPr>
        <w:rFonts w:hint="default"/>
        <w:lang w:val="en-US" w:eastAsia="en-US" w:bidi="ar-SA"/>
      </w:rPr>
    </w:lvl>
    <w:lvl w:ilvl="3" w:tplc="05EED82C">
      <w:numFmt w:val="bullet"/>
      <w:lvlText w:val="•"/>
      <w:lvlJc w:val="left"/>
      <w:pPr>
        <w:ind w:left="2920" w:hanging="247"/>
      </w:pPr>
      <w:rPr>
        <w:rFonts w:hint="default"/>
        <w:lang w:val="en-US" w:eastAsia="en-US" w:bidi="ar-SA"/>
      </w:rPr>
    </w:lvl>
    <w:lvl w:ilvl="4" w:tplc="A6DCE10E">
      <w:numFmt w:val="bullet"/>
      <w:lvlText w:val="•"/>
      <w:lvlJc w:val="left"/>
      <w:pPr>
        <w:ind w:left="3760" w:hanging="247"/>
      </w:pPr>
      <w:rPr>
        <w:rFonts w:hint="default"/>
        <w:lang w:val="en-US" w:eastAsia="en-US" w:bidi="ar-SA"/>
      </w:rPr>
    </w:lvl>
    <w:lvl w:ilvl="5" w:tplc="51545EE6">
      <w:numFmt w:val="bullet"/>
      <w:lvlText w:val="•"/>
      <w:lvlJc w:val="left"/>
      <w:pPr>
        <w:ind w:left="4600" w:hanging="247"/>
      </w:pPr>
      <w:rPr>
        <w:rFonts w:hint="default"/>
        <w:lang w:val="en-US" w:eastAsia="en-US" w:bidi="ar-SA"/>
      </w:rPr>
    </w:lvl>
    <w:lvl w:ilvl="6" w:tplc="3A8C5DB4">
      <w:numFmt w:val="bullet"/>
      <w:lvlText w:val="•"/>
      <w:lvlJc w:val="left"/>
      <w:pPr>
        <w:ind w:left="5440" w:hanging="247"/>
      </w:pPr>
      <w:rPr>
        <w:rFonts w:hint="default"/>
        <w:lang w:val="en-US" w:eastAsia="en-US" w:bidi="ar-SA"/>
      </w:rPr>
    </w:lvl>
    <w:lvl w:ilvl="7" w:tplc="342CD3B6">
      <w:numFmt w:val="bullet"/>
      <w:lvlText w:val="•"/>
      <w:lvlJc w:val="left"/>
      <w:pPr>
        <w:ind w:left="6280" w:hanging="247"/>
      </w:pPr>
      <w:rPr>
        <w:rFonts w:hint="default"/>
        <w:lang w:val="en-US" w:eastAsia="en-US" w:bidi="ar-SA"/>
      </w:rPr>
    </w:lvl>
    <w:lvl w:ilvl="8" w:tplc="64AC739C">
      <w:numFmt w:val="bullet"/>
      <w:lvlText w:val="•"/>
      <w:lvlJc w:val="left"/>
      <w:pPr>
        <w:ind w:left="7120" w:hanging="247"/>
      </w:pPr>
      <w:rPr>
        <w:rFonts w:hint="default"/>
        <w:lang w:val="en-US" w:eastAsia="en-US" w:bidi="ar-SA"/>
      </w:rPr>
    </w:lvl>
  </w:abstractNum>
  <w:num w:numId="1" w16cid:durableId="286938230">
    <w:abstractNumId w:val="2"/>
  </w:num>
  <w:num w:numId="2" w16cid:durableId="1239093696">
    <w:abstractNumId w:val="5"/>
  </w:num>
  <w:num w:numId="3" w16cid:durableId="984164326">
    <w:abstractNumId w:val="3"/>
  </w:num>
  <w:num w:numId="4" w16cid:durableId="1196503323">
    <w:abstractNumId w:val="4"/>
  </w:num>
  <w:num w:numId="5" w16cid:durableId="211314303">
    <w:abstractNumId w:val="0"/>
  </w:num>
  <w:num w:numId="6" w16cid:durableId="1359309235">
    <w:abstractNumId w:val="6"/>
  </w:num>
  <w:num w:numId="7" w16cid:durableId="186728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21"/>
    <w:rsid w:val="000000FC"/>
    <w:rsid w:val="00000802"/>
    <w:rsid w:val="0000300A"/>
    <w:rsid w:val="00011879"/>
    <w:rsid w:val="00020D70"/>
    <w:rsid w:val="000517D1"/>
    <w:rsid w:val="000578DA"/>
    <w:rsid w:val="00074C8D"/>
    <w:rsid w:val="0009259D"/>
    <w:rsid w:val="000A0001"/>
    <w:rsid w:val="000A30EE"/>
    <w:rsid w:val="000A4091"/>
    <w:rsid w:val="000A5136"/>
    <w:rsid w:val="000E4F7E"/>
    <w:rsid w:val="000F0C0B"/>
    <w:rsid w:val="001343A3"/>
    <w:rsid w:val="001421D9"/>
    <w:rsid w:val="00150574"/>
    <w:rsid w:val="0018307F"/>
    <w:rsid w:val="00191F9B"/>
    <w:rsid w:val="00196669"/>
    <w:rsid w:val="001C4449"/>
    <w:rsid w:val="001C4899"/>
    <w:rsid w:val="001F1F74"/>
    <w:rsid w:val="00205620"/>
    <w:rsid w:val="00233835"/>
    <w:rsid w:val="002423F5"/>
    <w:rsid w:val="002572DD"/>
    <w:rsid w:val="002775CF"/>
    <w:rsid w:val="00283C7A"/>
    <w:rsid w:val="00284513"/>
    <w:rsid w:val="002953CC"/>
    <w:rsid w:val="002A12C8"/>
    <w:rsid w:val="00303EFA"/>
    <w:rsid w:val="00317FA1"/>
    <w:rsid w:val="00332A85"/>
    <w:rsid w:val="00333751"/>
    <w:rsid w:val="0036451B"/>
    <w:rsid w:val="003743FD"/>
    <w:rsid w:val="003E391E"/>
    <w:rsid w:val="004169C1"/>
    <w:rsid w:val="00435006"/>
    <w:rsid w:val="00436F89"/>
    <w:rsid w:val="00447224"/>
    <w:rsid w:val="00476662"/>
    <w:rsid w:val="0048264F"/>
    <w:rsid w:val="0049439E"/>
    <w:rsid w:val="004A3DDF"/>
    <w:rsid w:val="004B231E"/>
    <w:rsid w:val="004C7C0C"/>
    <w:rsid w:val="00545D1C"/>
    <w:rsid w:val="00556854"/>
    <w:rsid w:val="005A469D"/>
    <w:rsid w:val="005D7DE7"/>
    <w:rsid w:val="00601B6C"/>
    <w:rsid w:val="006136FC"/>
    <w:rsid w:val="006E0964"/>
    <w:rsid w:val="006E6E73"/>
    <w:rsid w:val="007028EB"/>
    <w:rsid w:val="00703C10"/>
    <w:rsid w:val="00732514"/>
    <w:rsid w:val="00735B9F"/>
    <w:rsid w:val="00750BFC"/>
    <w:rsid w:val="0075399B"/>
    <w:rsid w:val="00780B8C"/>
    <w:rsid w:val="00785C6C"/>
    <w:rsid w:val="007C6CD4"/>
    <w:rsid w:val="007D0863"/>
    <w:rsid w:val="007D2BE7"/>
    <w:rsid w:val="008167B2"/>
    <w:rsid w:val="0083049C"/>
    <w:rsid w:val="00836B86"/>
    <w:rsid w:val="00845B8D"/>
    <w:rsid w:val="00871D96"/>
    <w:rsid w:val="008A076E"/>
    <w:rsid w:val="008D17DF"/>
    <w:rsid w:val="008E1615"/>
    <w:rsid w:val="00910662"/>
    <w:rsid w:val="00922BE4"/>
    <w:rsid w:val="00957213"/>
    <w:rsid w:val="0097036E"/>
    <w:rsid w:val="009B18A2"/>
    <w:rsid w:val="009C0C70"/>
    <w:rsid w:val="009C2C28"/>
    <w:rsid w:val="009C4E38"/>
    <w:rsid w:val="009C526F"/>
    <w:rsid w:val="009D37B5"/>
    <w:rsid w:val="009E1DC6"/>
    <w:rsid w:val="009F61F2"/>
    <w:rsid w:val="00A224F9"/>
    <w:rsid w:val="00A23B50"/>
    <w:rsid w:val="00A24F94"/>
    <w:rsid w:val="00A308FB"/>
    <w:rsid w:val="00A613FA"/>
    <w:rsid w:val="00A948A4"/>
    <w:rsid w:val="00AC17F4"/>
    <w:rsid w:val="00AD5A21"/>
    <w:rsid w:val="00AE0DEC"/>
    <w:rsid w:val="00AE760E"/>
    <w:rsid w:val="00AF6B72"/>
    <w:rsid w:val="00B121F4"/>
    <w:rsid w:val="00B22431"/>
    <w:rsid w:val="00B30542"/>
    <w:rsid w:val="00B33AEB"/>
    <w:rsid w:val="00B4548B"/>
    <w:rsid w:val="00B47059"/>
    <w:rsid w:val="00B564E8"/>
    <w:rsid w:val="00B62120"/>
    <w:rsid w:val="00B62656"/>
    <w:rsid w:val="00B8040B"/>
    <w:rsid w:val="00B80A69"/>
    <w:rsid w:val="00BB7F35"/>
    <w:rsid w:val="00BD66E6"/>
    <w:rsid w:val="00BD763F"/>
    <w:rsid w:val="00BF2CD7"/>
    <w:rsid w:val="00C268EB"/>
    <w:rsid w:val="00C404C5"/>
    <w:rsid w:val="00C70070"/>
    <w:rsid w:val="00CA786C"/>
    <w:rsid w:val="00CB09A3"/>
    <w:rsid w:val="00CB51CF"/>
    <w:rsid w:val="00CC756D"/>
    <w:rsid w:val="00CE3F33"/>
    <w:rsid w:val="00D03E16"/>
    <w:rsid w:val="00D22D07"/>
    <w:rsid w:val="00D349FD"/>
    <w:rsid w:val="00D63DB6"/>
    <w:rsid w:val="00D70FD9"/>
    <w:rsid w:val="00D73646"/>
    <w:rsid w:val="00DA0B75"/>
    <w:rsid w:val="00DA3022"/>
    <w:rsid w:val="00DB391E"/>
    <w:rsid w:val="00DC4D21"/>
    <w:rsid w:val="00DE05C7"/>
    <w:rsid w:val="00DE6724"/>
    <w:rsid w:val="00DF345C"/>
    <w:rsid w:val="00E03E08"/>
    <w:rsid w:val="00EB7522"/>
    <w:rsid w:val="00EB7A48"/>
    <w:rsid w:val="00EF30B6"/>
    <w:rsid w:val="00EF33DD"/>
    <w:rsid w:val="00F04B77"/>
    <w:rsid w:val="00F1438F"/>
    <w:rsid w:val="00F26E2C"/>
    <w:rsid w:val="00F52AF6"/>
    <w:rsid w:val="00F536B7"/>
    <w:rsid w:val="00F677C2"/>
    <w:rsid w:val="00F813E9"/>
    <w:rsid w:val="00F85169"/>
    <w:rsid w:val="00F85703"/>
    <w:rsid w:val="00FA5293"/>
    <w:rsid w:val="00FB1F73"/>
    <w:rsid w:val="00FB346A"/>
    <w:rsid w:val="00FE325F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B984B"/>
  <w15:chartTrackingRefBased/>
  <w15:docId w15:val="{CBC6A78E-A77A-4658-92EF-ECBE2EB6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6E"/>
  </w:style>
  <w:style w:type="paragraph" w:styleId="Heading1">
    <w:name w:val="heading 1"/>
    <w:basedOn w:val="Normal"/>
    <w:link w:val="Heading1Char"/>
    <w:uiPriority w:val="9"/>
    <w:qFormat/>
    <w:rsid w:val="0000080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02"/>
    <w:rPr>
      <w:rFonts w:ascii="Palatino Linotype" w:eastAsia="Palatino Linotype" w:hAnsi="Palatino Linotype" w:cs="Palatino Linotype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080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0802"/>
    <w:rPr>
      <w:rFonts w:ascii="Cambria" w:eastAsia="Cambria" w:hAnsi="Cambria" w:cs="Cambri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0802"/>
    <w:pPr>
      <w:widowControl w:val="0"/>
      <w:autoSpaceDE w:val="0"/>
      <w:autoSpaceDN w:val="0"/>
      <w:spacing w:after="0" w:line="226" w:lineRule="exact"/>
      <w:ind w:left="100"/>
      <w:jc w:val="center"/>
    </w:pPr>
    <w:rPr>
      <w:rFonts w:ascii="Cambria" w:eastAsia="Cambria" w:hAnsi="Cambria" w:cs="Cambria"/>
      <w:lang w:val="en-US"/>
    </w:rPr>
  </w:style>
  <w:style w:type="paragraph" w:styleId="ListParagraph">
    <w:name w:val="List Paragraph"/>
    <w:basedOn w:val="Normal"/>
    <w:uiPriority w:val="1"/>
    <w:qFormat/>
    <w:rsid w:val="0009259D"/>
    <w:pPr>
      <w:widowControl w:val="0"/>
      <w:autoSpaceDE w:val="0"/>
      <w:autoSpaceDN w:val="0"/>
      <w:spacing w:after="0" w:line="240" w:lineRule="auto"/>
      <w:ind w:left="418" w:hanging="267"/>
    </w:pPr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6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20C1-54CA-4891-BAAB-B4FBA687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</dc:creator>
  <cp:keywords/>
  <dc:description/>
  <cp:lastModifiedBy>ASHAMOL T R</cp:lastModifiedBy>
  <cp:revision>131</cp:revision>
  <dcterms:created xsi:type="dcterms:W3CDTF">2021-12-09T09:48:00Z</dcterms:created>
  <dcterms:modified xsi:type="dcterms:W3CDTF">2024-03-15T11:37:00Z</dcterms:modified>
</cp:coreProperties>
</file>